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9388DF" w14:textId="1375A33C" w:rsidR="000A3D48" w:rsidRDefault="000A3D48" w:rsidP="000A3D48">
      <w:pPr>
        <w:spacing w:line="240" w:lineRule="auto"/>
        <w:ind w:left="720"/>
        <w:contextualSpacing/>
        <w:jc w:val="center"/>
        <w:rPr>
          <w:rFonts w:asciiTheme="majorHAnsi" w:eastAsia="Calibri" w:hAnsiTheme="majorHAnsi" w:cstheme="majorHAnsi"/>
          <w:b/>
          <w:sz w:val="28"/>
          <w:szCs w:val="24"/>
        </w:rPr>
      </w:pPr>
      <w:bookmarkStart w:id="0" w:name="_GoBack"/>
      <w:bookmarkEnd w:id="0"/>
      <w:r w:rsidRPr="000A3D48">
        <w:rPr>
          <w:rFonts w:asciiTheme="majorHAnsi" w:eastAsia="Calibri" w:hAnsiTheme="majorHAnsi" w:cstheme="majorHAnsi"/>
          <w:b/>
          <w:sz w:val="28"/>
          <w:szCs w:val="24"/>
        </w:rPr>
        <w:t>Working Together:  A Framework for Effective Transitions from Part C to Part B</w:t>
      </w:r>
    </w:p>
    <w:p w14:paraId="28376BFE" w14:textId="0F26E2A6" w:rsidR="000A3D48" w:rsidRPr="000A3D48" w:rsidRDefault="000A3D48" w:rsidP="000A3D48">
      <w:pPr>
        <w:spacing w:line="240" w:lineRule="auto"/>
        <w:ind w:left="720"/>
        <w:contextualSpacing/>
        <w:jc w:val="center"/>
        <w:rPr>
          <w:rFonts w:asciiTheme="majorHAnsi" w:eastAsia="Calibri" w:hAnsiTheme="majorHAnsi" w:cstheme="majorHAnsi"/>
          <w:b/>
          <w:sz w:val="28"/>
          <w:szCs w:val="24"/>
        </w:rPr>
      </w:pPr>
      <w:r>
        <w:rPr>
          <w:rFonts w:asciiTheme="majorHAnsi" w:eastAsia="Calibri" w:hAnsiTheme="majorHAnsi" w:cstheme="majorHAnsi"/>
          <w:b/>
          <w:sz w:val="28"/>
          <w:szCs w:val="24"/>
        </w:rPr>
        <w:t>Transcript</w:t>
      </w:r>
    </w:p>
    <w:p w14:paraId="77870FCA" w14:textId="77777777" w:rsidR="000A3D48" w:rsidRDefault="000A3D48" w:rsidP="00932376">
      <w:pPr>
        <w:spacing w:line="240" w:lineRule="auto"/>
        <w:ind w:left="720"/>
        <w:contextualSpacing/>
        <w:rPr>
          <w:rFonts w:asciiTheme="majorHAnsi" w:eastAsia="Calibri" w:hAnsiTheme="majorHAnsi" w:cstheme="majorHAnsi"/>
          <w:b/>
          <w:sz w:val="24"/>
          <w:szCs w:val="24"/>
        </w:rPr>
      </w:pPr>
    </w:p>
    <w:p w14:paraId="4925A5D8" w14:textId="617B76E5" w:rsidR="00E80135" w:rsidRPr="00BD6465" w:rsidRDefault="00667FDA" w:rsidP="000A3D48">
      <w:pPr>
        <w:spacing w:line="240" w:lineRule="auto"/>
        <w:ind w:left="720"/>
        <w:contextualSpacing/>
        <w:rPr>
          <w:rFonts w:asciiTheme="majorHAnsi" w:eastAsia="Calibri" w:hAnsiTheme="majorHAnsi" w:cstheme="majorHAnsi"/>
          <w:sz w:val="24"/>
          <w:szCs w:val="24"/>
        </w:rPr>
      </w:pPr>
      <w:r w:rsidRPr="00BD6465">
        <w:rPr>
          <w:rFonts w:asciiTheme="majorHAnsi" w:eastAsia="Calibri" w:hAnsiTheme="majorHAnsi" w:cstheme="majorHAnsi"/>
          <w:b/>
          <w:sz w:val="24"/>
          <w:szCs w:val="24"/>
        </w:rPr>
        <w:t>Slide 1 - Working Together:  A Framework for Effective Transitions from Part C to Part</w:t>
      </w:r>
      <w:r w:rsidRPr="00BD6465">
        <w:rPr>
          <w:rFonts w:asciiTheme="majorHAnsi" w:eastAsia="Calibri" w:hAnsiTheme="majorHAnsi" w:cstheme="majorHAnsi"/>
          <w:sz w:val="24"/>
          <w:szCs w:val="24"/>
        </w:rPr>
        <w:t xml:space="preserve"> </w:t>
      </w:r>
      <w:r w:rsidRPr="00BD6465">
        <w:rPr>
          <w:rFonts w:asciiTheme="majorHAnsi" w:eastAsia="Calibri" w:hAnsiTheme="majorHAnsi" w:cstheme="majorHAnsi"/>
          <w:b/>
          <w:sz w:val="24"/>
          <w:szCs w:val="24"/>
        </w:rPr>
        <w:t xml:space="preserve">B </w:t>
      </w:r>
    </w:p>
    <w:p w14:paraId="032AECD8" w14:textId="520C4A5C" w:rsidR="00E80135" w:rsidRPr="00BD6465" w:rsidRDefault="00E80135" w:rsidP="00932376">
      <w:pPr>
        <w:spacing w:line="240" w:lineRule="auto"/>
        <w:ind w:left="720"/>
        <w:contextualSpacing/>
        <w:rPr>
          <w:rFonts w:asciiTheme="majorHAnsi" w:eastAsia="Calibri" w:hAnsiTheme="majorHAnsi" w:cstheme="majorHAnsi"/>
          <w:sz w:val="24"/>
          <w:szCs w:val="24"/>
        </w:rPr>
      </w:pPr>
      <w:r w:rsidRPr="00BD6465">
        <w:rPr>
          <w:rFonts w:asciiTheme="majorHAnsi" w:eastAsia="Calibri" w:hAnsiTheme="majorHAnsi" w:cstheme="majorHAnsi"/>
          <w:sz w:val="24"/>
          <w:szCs w:val="24"/>
        </w:rPr>
        <w:t xml:space="preserve">Hello. My name is Sarah Moore and I am a Monitoring Consultant with the Infant and Toddler Connection of Virginia in the Department of Behavioral Health and Developmental Services. Thank you for joining us today. </w:t>
      </w:r>
    </w:p>
    <w:p w14:paraId="6E55B3F2" w14:textId="77777777" w:rsidR="00E80135" w:rsidRPr="00BD6465" w:rsidRDefault="00E80135" w:rsidP="00932376">
      <w:pPr>
        <w:spacing w:line="240" w:lineRule="auto"/>
        <w:ind w:left="720"/>
        <w:contextualSpacing/>
        <w:rPr>
          <w:rFonts w:asciiTheme="majorHAnsi" w:eastAsia="Calibri" w:hAnsiTheme="majorHAnsi" w:cstheme="majorHAnsi"/>
          <w:sz w:val="24"/>
          <w:szCs w:val="24"/>
        </w:rPr>
      </w:pPr>
    </w:p>
    <w:p w14:paraId="0DBC297A" w14:textId="5A29388B" w:rsidR="00E80135" w:rsidRPr="00BD6465" w:rsidRDefault="00E80135" w:rsidP="00932376">
      <w:pPr>
        <w:spacing w:line="240" w:lineRule="auto"/>
        <w:ind w:left="720"/>
        <w:contextualSpacing/>
        <w:rPr>
          <w:rFonts w:asciiTheme="majorHAnsi" w:eastAsia="Calibri" w:hAnsiTheme="majorHAnsi" w:cstheme="majorHAnsi"/>
          <w:sz w:val="24"/>
          <w:szCs w:val="24"/>
        </w:rPr>
      </w:pPr>
      <w:r w:rsidRPr="00BD6465">
        <w:rPr>
          <w:rFonts w:asciiTheme="majorHAnsi" w:eastAsia="Calibri" w:hAnsiTheme="majorHAnsi" w:cstheme="majorHAnsi"/>
          <w:sz w:val="24"/>
          <w:szCs w:val="24"/>
        </w:rPr>
        <w:t>Hello. My name is Dawn Hendricks. I am the Early Childhood Special Education Coordinator for the Virginia Department of Education. I too welcome you to this webinar.</w:t>
      </w:r>
    </w:p>
    <w:p w14:paraId="5978FABA" w14:textId="77777777" w:rsidR="00E80135" w:rsidRPr="00BD6465" w:rsidRDefault="00E80135" w:rsidP="00932376">
      <w:pPr>
        <w:spacing w:line="240" w:lineRule="auto"/>
        <w:ind w:left="720"/>
        <w:contextualSpacing/>
        <w:rPr>
          <w:rFonts w:asciiTheme="majorHAnsi" w:eastAsia="Calibri" w:hAnsiTheme="majorHAnsi" w:cstheme="majorHAnsi"/>
          <w:sz w:val="24"/>
          <w:szCs w:val="24"/>
        </w:rPr>
      </w:pPr>
    </w:p>
    <w:p w14:paraId="00000001" w14:textId="068FE60B" w:rsidR="007F6E9E" w:rsidRPr="00BD6465" w:rsidRDefault="00932376" w:rsidP="00932376">
      <w:pPr>
        <w:spacing w:line="240" w:lineRule="auto"/>
        <w:ind w:left="720"/>
        <w:contextualSpacing/>
        <w:rPr>
          <w:rFonts w:asciiTheme="majorHAnsi" w:eastAsia="Calibri" w:hAnsiTheme="majorHAnsi" w:cstheme="majorHAnsi"/>
          <w:sz w:val="24"/>
          <w:szCs w:val="24"/>
        </w:rPr>
      </w:pPr>
      <w:r w:rsidRPr="00BD6465">
        <w:rPr>
          <w:rFonts w:asciiTheme="majorHAnsi" w:eastAsia="Calibri" w:hAnsiTheme="majorHAnsi" w:cstheme="majorHAnsi"/>
          <w:sz w:val="24"/>
          <w:szCs w:val="24"/>
        </w:rPr>
        <w:t xml:space="preserve">This </w:t>
      </w:r>
      <w:r w:rsidR="00F53F80" w:rsidRPr="00BD6465">
        <w:rPr>
          <w:rFonts w:asciiTheme="majorHAnsi" w:eastAsia="Calibri" w:hAnsiTheme="majorHAnsi" w:cstheme="majorHAnsi"/>
          <w:sz w:val="24"/>
          <w:szCs w:val="24"/>
        </w:rPr>
        <w:t>webinar</w:t>
      </w:r>
      <w:r w:rsidRPr="00BD6465">
        <w:rPr>
          <w:rFonts w:asciiTheme="majorHAnsi" w:eastAsia="Calibri" w:hAnsiTheme="majorHAnsi" w:cstheme="majorHAnsi"/>
          <w:sz w:val="24"/>
          <w:szCs w:val="24"/>
        </w:rPr>
        <w:t xml:space="preserve"> is titled, Working Together:  A Framework for Effective Transitions from Part C to Part B. It is designed to support local agencies, including Infant and Toddler Connections and Local Education Agencies. The Virginia Department of Education and the Virginia Department of Behavioral Health and Developmental Services produced this training and technical assistance </w:t>
      </w:r>
      <w:r w:rsidR="00F53F80" w:rsidRPr="00BD6465">
        <w:rPr>
          <w:rFonts w:asciiTheme="majorHAnsi" w:eastAsia="Calibri" w:hAnsiTheme="majorHAnsi" w:cstheme="majorHAnsi"/>
          <w:sz w:val="24"/>
          <w:szCs w:val="24"/>
        </w:rPr>
        <w:t>webinar</w:t>
      </w:r>
      <w:r w:rsidRPr="00BD6465">
        <w:rPr>
          <w:rFonts w:asciiTheme="majorHAnsi" w:eastAsia="Calibri" w:hAnsiTheme="majorHAnsi" w:cstheme="majorHAnsi"/>
          <w:sz w:val="24"/>
          <w:szCs w:val="24"/>
        </w:rPr>
        <w:t xml:space="preserve"> following an i</w:t>
      </w:r>
      <w:r w:rsidR="00F53F80" w:rsidRPr="00BD6465">
        <w:rPr>
          <w:rFonts w:asciiTheme="majorHAnsi" w:eastAsia="Calibri" w:hAnsiTheme="majorHAnsi" w:cstheme="majorHAnsi"/>
          <w:sz w:val="24"/>
          <w:szCs w:val="24"/>
        </w:rPr>
        <w:t>ntensive collaborative process.</w:t>
      </w:r>
    </w:p>
    <w:p w14:paraId="4C7228CD" w14:textId="77777777" w:rsidR="00F53F80" w:rsidRPr="00BD6465" w:rsidRDefault="00F53F80" w:rsidP="00932376">
      <w:pPr>
        <w:spacing w:line="240" w:lineRule="auto"/>
        <w:ind w:left="720"/>
        <w:contextualSpacing/>
        <w:rPr>
          <w:rFonts w:asciiTheme="majorHAnsi" w:eastAsia="Calibri" w:hAnsiTheme="majorHAnsi" w:cstheme="majorHAnsi"/>
          <w:sz w:val="24"/>
          <w:szCs w:val="24"/>
        </w:rPr>
      </w:pPr>
    </w:p>
    <w:p w14:paraId="00000003" w14:textId="2974D64E" w:rsidR="007F6E9E" w:rsidRPr="00BD6465" w:rsidRDefault="00932376" w:rsidP="00667FDA">
      <w:pPr>
        <w:spacing w:line="240" w:lineRule="auto"/>
        <w:ind w:left="720"/>
        <w:contextualSpacing/>
        <w:rPr>
          <w:rFonts w:asciiTheme="majorHAnsi" w:eastAsia="Calibri" w:hAnsiTheme="majorHAnsi" w:cstheme="majorHAnsi"/>
          <w:sz w:val="24"/>
          <w:szCs w:val="24"/>
        </w:rPr>
      </w:pPr>
      <w:r w:rsidRPr="00BD6465">
        <w:rPr>
          <w:rFonts w:asciiTheme="majorHAnsi" w:eastAsia="Calibri" w:hAnsiTheme="majorHAnsi" w:cstheme="majorHAnsi"/>
          <w:sz w:val="24"/>
          <w:szCs w:val="24"/>
        </w:rPr>
        <w:t xml:space="preserve">Both the VDOE and VDBHDS share responsibility for ensuring that the process for transition from Early Intervention to local educational agency (LEA) services adheres to regulatory requirements and that transitions from Early Intervention to Early Childhood Special Education are timely and smooth. Not only does the Individuals with Disabilities Education Act require it, but it is also important for our families and children to receive the services they need. For transitions to be timely and smooth, Early Intervention Programs and Local Education Agencies must work together and collaborate effectively.  This </w:t>
      </w:r>
      <w:r w:rsidR="00F53F80" w:rsidRPr="00BD6465">
        <w:rPr>
          <w:rFonts w:asciiTheme="majorHAnsi" w:eastAsia="Calibri" w:hAnsiTheme="majorHAnsi" w:cstheme="majorHAnsi"/>
          <w:sz w:val="24"/>
          <w:szCs w:val="24"/>
        </w:rPr>
        <w:t>webinar</w:t>
      </w:r>
      <w:r w:rsidRPr="00BD6465">
        <w:rPr>
          <w:rFonts w:asciiTheme="majorHAnsi" w:eastAsia="Calibri" w:hAnsiTheme="majorHAnsi" w:cstheme="majorHAnsi"/>
          <w:sz w:val="24"/>
          <w:szCs w:val="24"/>
        </w:rPr>
        <w:t xml:space="preserve"> is designed to support EI and LEAs in the transition process and to provide a framework to ensure effective transitions.</w:t>
      </w:r>
    </w:p>
    <w:p w14:paraId="00000004" w14:textId="1B5254A8" w:rsidR="007F6E9E" w:rsidRPr="00BD6465" w:rsidRDefault="007F6E9E" w:rsidP="00932376">
      <w:pPr>
        <w:spacing w:line="240" w:lineRule="auto"/>
        <w:ind w:left="720"/>
        <w:contextualSpacing/>
        <w:rPr>
          <w:rFonts w:asciiTheme="majorHAnsi" w:eastAsia="Calibri" w:hAnsiTheme="majorHAnsi" w:cstheme="majorHAnsi"/>
          <w:sz w:val="24"/>
          <w:szCs w:val="24"/>
        </w:rPr>
      </w:pPr>
    </w:p>
    <w:p w14:paraId="40865F0A" w14:textId="4EB33A9E" w:rsidR="00667FDA" w:rsidRPr="00BD6465" w:rsidRDefault="00CE01BF" w:rsidP="00932376">
      <w:pPr>
        <w:spacing w:line="240" w:lineRule="auto"/>
        <w:ind w:left="720"/>
        <w:contextualSpacing/>
        <w:rPr>
          <w:rFonts w:asciiTheme="majorHAnsi" w:eastAsia="Calibri" w:hAnsiTheme="majorHAnsi" w:cstheme="majorHAnsi"/>
          <w:b/>
          <w:sz w:val="24"/>
          <w:szCs w:val="24"/>
        </w:rPr>
      </w:pPr>
      <w:r w:rsidRPr="00BD6465">
        <w:rPr>
          <w:rFonts w:asciiTheme="majorHAnsi" w:eastAsia="Calibri" w:hAnsiTheme="majorHAnsi" w:cstheme="majorHAnsi"/>
          <w:b/>
          <w:sz w:val="24"/>
          <w:szCs w:val="24"/>
        </w:rPr>
        <w:t xml:space="preserve"> </w:t>
      </w:r>
      <w:r w:rsidR="00667FDA" w:rsidRPr="00BD6465">
        <w:rPr>
          <w:rFonts w:asciiTheme="majorHAnsi" w:eastAsia="Calibri" w:hAnsiTheme="majorHAnsi" w:cstheme="majorHAnsi"/>
          <w:b/>
          <w:sz w:val="24"/>
          <w:szCs w:val="24"/>
        </w:rPr>
        <w:t>Slide 2</w:t>
      </w:r>
    </w:p>
    <w:p w14:paraId="00000006" w14:textId="101CB90F" w:rsidR="007F6E9E" w:rsidRPr="00BD6465" w:rsidRDefault="00932376" w:rsidP="00932376">
      <w:pPr>
        <w:spacing w:line="240" w:lineRule="auto"/>
        <w:ind w:left="720"/>
        <w:contextualSpacing/>
        <w:rPr>
          <w:rFonts w:asciiTheme="majorHAnsi" w:eastAsia="Calibri" w:hAnsiTheme="majorHAnsi" w:cstheme="majorHAnsi"/>
          <w:sz w:val="24"/>
          <w:szCs w:val="24"/>
        </w:rPr>
      </w:pPr>
      <w:r w:rsidRPr="00BD6465">
        <w:rPr>
          <w:rFonts w:asciiTheme="majorHAnsi" w:eastAsia="Calibri" w:hAnsiTheme="majorHAnsi" w:cstheme="majorHAnsi"/>
          <w:sz w:val="24"/>
          <w:szCs w:val="24"/>
        </w:rPr>
        <w:t xml:space="preserve">This </w:t>
      </w:r>
      <w:r w:rsidR="00F53F80" w:rsidRPr="00BD6465">
        <w:rPr>
          <w:rFonts w:asciiTheme="majorHAnsi" w:eastAsia="Calibri" w:hAnsiTheme="majorHAnsi" w:cstheme="majorHAnsi"/>
          <w:sz w:val="24"/>
          <w:szCs w:val="24"/>
        </w:rPr>
        <w:t>webinar</w:t>
      </w:r>
      <w:r w:rsidRPr="00BD6465">
        <w:rPr>
          <w:rFonts w:asciiTheme="majorHAnsi" w:eastAsia="Calibri" w:hAnsiTheme="majorHAnsi" w:cstheme="majorHAnsi"/>
          <w:sz w:val="24"/>
          <w:szCs w:val="24"/>
        </w:rPr>
        <w:t xml:space="preserve"> is designed for you to think about your own process and procedures for transition.  How do you communicate and share knowledge and information between Part C and Part B agencies to make sure the process goes smoothly?</w:t>
      </w:r>
    </w:p>
    <w:p w14:paraId="18D328F1" w14:textId="77777777" w:rsidR="00F53F80" w:rsidRPr="00BD6465" w:rsidRDefault="00F53F80" w:rsidP="00932376">
      <w:pPr>
        <w:spacing w:line="240" w:lineRule="auto"/>
        <w:ind w:left="720"/>
        <w:contextualSpacing/>
        <w:rPr>
          <w:rFonts w:asciiTheme="majorHAnsi" w:eastAsia="Calibri" w:hAnsiTheme="majorHAnsi" w:cstheme="majorHAnsi"/>
          <w:sz w:val="24"/>
          <w:szCs w:val="24"/>
        </w:rPr>
      </w:pPr>
    </w:p>
    <w:p w14:paraId="00000007" w14:textId="0D30EC89" w:rsidR="007F6E9E" w:rsidRPr="00BD6465" w:rsidRDefault="005B69BE" w:rsidP="00932376">
      <w:pPr>
        <w:spacing w:line="240" w:lineRule="auto"/>
        <w:ind w:left="720"/>
        <w:contextualSpacing/>
        <w:rPr>
          <w:rFonts w:asciiTheme="majorHAnsi" w:eastAsia="Calibri" w:hAnsiTheme="majorHAnsi" w:cstheme="majorHAnsi"/>
          <w:sz w:val="24"/>
          <w:szCs w:val="24"/>
        </w:rPr>
      </w:pPr>
      <w:r w:rsidRPr="00BD6465">
        <w:rPr>
          <w:rFonts w:asciiTheme="majorHAnsi" w:eastAsia="Calibri" w:hAnsiTheme="majorHAnsi" w:cstheme="majorHAnsi"/>
          <w:sz w:val="24"/>
          <w:szCs w:val="24"/>
        </w:rPr>
        <w:t xml:space="preserve">It is recommended </w:t>
      </w:r>
      <w:r w:rsidR="00932376" w:rsidRPr="00BD6465">
        <w:rPr>
          <w:rFonts w:asciiTheme="majorHAnsi" w:eastAsia="Calibri" w:hAnsiTheme="majorHAnsi" w:cstheme="majorHAnsi"/>
          <w:sz w:val="24"/>
          <w:szCs w:val="24"/>
        </w:rPr>
        <w:t xml:space="preserve">for a representative or representatives from both agencies to view this </w:t>
      </w:r>
      <w:r w:rsidR="00F53F80" w:rsidRPr="00BD6465">
        <w:rPr>
          <w:rFonts w:asciiTheme="majorHAnsi" w:eastAsia="Calibri" w:hAnsiTheme="majorHAnsi" w:cstheme="majorHAnsi"/>
          <w:sz w:val="24"/>
          <w:szCs w:val="24"/>
        </w:rPr>
        <w:t>webinar</w:t>
      </w:r>
      <w:r w:rsidR="00932376" w:rsidRPr="00BD6465">
        <w:rPr>
          <w:rFonts w:asciiTheme="majorHAnsi" w:eastAsia="Calibri" w:hAnsiTheme="majorHAnsi" w:cstheme="majorHAnsi"/>
          <w:sz w:val="24"/>
          <w:szCs w:val="24"/>
        </w:rPr>
        <w:t xml:space="preserve"> together and to answer the questions together.  We have developed a Presentation Guide to take you through the framework for effective transitions. Throughout the </w:t>
      </w:r>
      <w:r w:rsidR="00F53F80" w:rsidRPr="00BD6465">
        <w:rPr>
          <w:rFonts w:asciiTheme="majorHAnsi" w:eastAsia="Calibri" w:hAnsiTheme="majorHAnsi" w:cstheme="majorHAnsi"/>
          <w:sz w:val="24"/>
          <w:szCs w:val="24"/>
        </w:rPr>
        <w:t>webinar</w:t>
      </w:r>
      <w:r w:rsidR="00932376" w:rsidRPr="00BD6465">
        <w:rPr>
          <w:rFonts w:asciiTheme="majorHAnsi" w:eastAsia="Calibri" w:hAnsiTheme="majorHAnsi" w:cstheme="majorHAnsi"/>
          <w:sz w:val="24"/>
          <w:szCs w:val="24"/>
        </w:rPr>
        <w:t>, there will be opportunities for you to pause and to discuss your current procedures and identify strengths as well as areas for improvement.</w:t>
      </w:r>
    </w:p>
    <w:p w14:paraId="19D8CF63" w14:textId="77777777" w:rsidR="00667FDA" w:rsidRPr="00BD6465" w:rsidRDefault="00667FDA" w:rsidP="00932376">
      <w:pPr>
        <w:spacing w:line="240" w:lineRule="auto"/>
        <w:ind w:left="720"/>
        <w:contextualSpacing/>
        <w:rPr>
          <w:rFonts w:asciiTheme="majorHAnsi" w:eastAsia="Calibri" w:hAnsiTheme="majorHAnsi" w:cstheme="majorHAnsi"/>
          <w:sz w:val="24"/>
          <w:szCs w:val="24"/>
        </w:rPr>
      </w:pPr>
    </w:p>
    <w:p w14:paraId="00000008" w14:textId="26B0478F" w:rsidR="007F6E9E" w:rsidRPr="00BD6465" w:rsidRDefault="00667FDA" w:rsidP="00932376">
      <w:pPr>
        <w:spacing w:line="240" w:lineRule="auto"/>
        <w:ind w:left="720"/>
        <w:contextualSpacing/>
        <w:rPr>
          <w:rFonts w:asciiTheme="majorHAnsi" w:eastAsia="Calibri" w:hAnsiTheme="majorHAnsi" w:cstheme="majorHAnsi"/>
          <w:b/>
          <w:sz w:val="24"/>
          <w:szCs w:val="24"/>
        </w:rPr>
      </w:pPr>
      <w:r w:rsidRPr="00BD6465">
        <w:rPr>
          <w:rFonts w:asciiTheme="majorHAnsi" w:eastAsia="Calibri" w:hAnsiTheme="majorHAnsi" w:cstheme="majorHAnsi"/>
          <w:b/>
          <w:sz w:val="24"/>
          <w:szCs w:val="24"/>
        </w:rPr>
        <w:t>Slide 3 – Presentation Guide</w:t>
      </w:r>
    </w:p>
    <w:p w14:paraId="00000009" w14:textId="5E5182E0" w:rsidR="007F6E9E" w:rsidRPr="00BD6465" w:rsidRDefault="00932376" w:rsidP="00932376">
      <w:pPr>
        <w:spacing w:line="240" w:lineRule="auto"/>
        <w:ind w:left="720"/>
        <w:contextualSpacing/>
        <w:rPr>
          <w:rFonts w:asciiTheme="majorHAnsi" w:eastAsia="Calibri" w:hAnsiTheme="majorHAnsi" w:cstheme="majorHAnsi"/>
          <w:sz w:val="24"/>
          <w:szCs w:val="24"/>
        </w:rPr>
      </w:pPr>
      <w:r w:rsidRPr="00BD6465">
        <w:rPr>
          <w:rFonts w:asciiTheme="majorHAnsi" w:eastAsia="Calibri" w:hAnsiTheme="majorHAnsi" w:cstheme="majorHAnsi"/>
          <w:sz w:val="24"/>
          <w:szCs w:val="24"/>
        </w:rPr>
        <w:t>The Presentation Guide will take you through the framework for effective transitions. Please ma</w:t>
      </w:r>
      <w:r w:rsidR="005B69BE" w:rsidRPr="00BD6465">
        <w:rPr>
          <w:rFonts w:asciiTheme="majorHAnsi" w:eastAsia="Calibri" w:hAnsiTheme="majorHAnsi" w:cstheme="majorHAnsi"/>
          <w:sz w:val="24"/>
          <w:szCs w:val="24"/>
        </w:rPr>
        <w:t>ke sure you have a copy accessible</w:t>
      </w:r>
      <w:r w:rsidR="00637A29" w:rsidRPr="00BD6465">
        <w:rPr>
          <w:rFonts w:asciiTheme="majorHAnsi" w:eastAsia="Calibri" w:hAnsiTheme="majorHAnsi" w:cstheme="majorHAnsi"/>
          <w:sz w:val="24"/>
          <w:szCs w:val="24"/>
        </w:rPr>
        <w:t xml:space="preserve"> </w:t>
      </w:r>
      <w:r w:rsidRPr="00BD6465">
        <w:rPr>
          <w:rFonts w:asciiTheme="majorHAnsi" w:eastAsia="Calibri" w:hAnsiTheme="majorHAnsi" w:cstheme="majorHAnsi"/>
          <w:sz w:val="24"/>
          <w:szCs w:val="24"/>
        </w:rPr>
        <w:t xml:space="preserve">as you go through the </w:t>
      </w:r>
      <w:r w:rsidR="00F53F80" w:rsidRPr="00BD6465">
        <w:rPr>
          <w:rFonts w:asciiTheme="majorHAnsi" w:eastAsia="Calibri" w:hAnsiTheme="majorHAnsi" w:cstheme="majorHAnsi"/>
          <w:sz w:val="24"/>
          <w:szCs w:val="24"/>
        </w:rPr>
        <w:t>Webinar</w:t>
      </w:r>
      <w:r w:rsidRPr="00BD6465">
        <w:rPr>
          <w:rFonts w:asciiTheme="majorHAnsi" w:eastAsia="Calibri" w:hAnsiTheme="majorHAnsi" w:cstheme="majorHAnsi"/>
          <w:sz w:val="24"/>
          <w:szCs w:val="24"/>
        </w:rPr>
        <w:t xml:space="preserve">. In the </w:t>
      </w:r>
      <w:r w:rsidR="00F53F80" w:rsidRPr="00BD6465">
        <w:rPr>
          <w:rFonts w:asciiTheme="majorHAnsi" w:eastAsia="Calibri" w:hAnsiTheme="majorHAnsi" w:cstheme="majorHAnsi"/>
          <w:sz w:val="24"/>
          <w:szCs w:val="24"/>
        </w:rPr>
        <w:t>Webinar</w:t>
      </w:r>
      <w:r w:rsidRPr="00BD6465">
        <w:rPr>
          <w:rFonts w:asciiTheme="majorHAnsi" w:eastAsia="Calibri" w:hAnsiTheme="majorHAnsi" w:cstheme="majorHAnsi"/>
          <w:sz w:val="24"/>
          <w:szCs w:val="24"/>
        </w:rPr>
        <w:t>, we will discuss elements of the transition process and will then provide Recommended Practices</w:t>
      </w:r>
      <w:r w:rsidR="005B69BE" w:rsidRPr="00BD6465">
        <w:rPr>
          <w:rFonts w:asciiTheme="majorHAnsi" w:eastAsia="Calibri" w:hAnsiTheme="majorHAnsi" w:cstheme="majorHAnsi"/>
          <w:sz w:val="24"/>
          <w:szCs w:val="24"/>
        </w:rPr>
        <w:t xml:space="preserve"> for each element</w:t>
      </w:r>
      <w:r w:rsidRPr="00BD6465">
        <w:rPr>
          <w:rFonts w:asciiTheme="majorHAnsi" w:eastAsia="Calibri" w:hAnsiTheme="majorHAnsi" w:cstheme="majorHAnsi"/>
          <w:sz w:val="24"/>
          <w:szCs w:val="24"/>
        </w:rPr>
        <w:t>. Each time we go through Recommended Practices, be sure to consider what you do and do not have in place. Whenever you see a stop sign at the bottom of the slide, pause the presentation, take out your Presentation Guide and use it to guide discussion and document responses</w:t>
      </w:r>
      <w:r w:rsidR="005B69BE" w:rsidRPr="00BD6465">
        <w:rPr>
          <w:rFonts w:asciiTheme="majorHAnsi" w:eastAsia="Calibri" w:hAnsiTheme="majorHAnsi" w:cstheme="majorHAnsi"/>
          <w:sz w:val="24"/>
          <w:szCs w:val="24"/>
        </w:rPr>
        <w:t xml:space="preserve"> together</w:t>
      </w:r>
      <w:r w:rsidRPr="00BD6465">
        <w:rPr>
          <w:rFonts w:asciiTheme="majorHAnsi" w:eastAsia="Calibri" w:hAnsiTheme="majorHAnsi" w:cstheme="majorHAnsi"/>
          <w:sz w:val="24"/>
          <w:szCs w:val="24"/>
        </w:rPr>
        <w:t>.</w:t>
      </w:r>
    </w:p>
    <w:p w14:paraId="0000000A" w14:textId="2D98CBF4" w:rsidR="007F6E9E" w:rsidRPr="00BD6465" w:rsidRDefault="007F6E9E" w:rsidP="00932376">
      <w:pPr>
        <w:spacing w:line="240" w:lineRule="auto"/>
        <w:ind w:left="720"/>
        <w:contextualSpacing/>
        <w:rPr>
          <w:rFonts w:asciiTheme="majorHAnsi" w:eastAsia="Calibri" w:hAnsiTheme="majorHAnsi" w:cstheme="majorHAnsi"/>
          <w:sz w:val="24"/>
          <w:szCs w:val="24"/>
        </w:rPr>
      </w:pPr>
    </w:p>
    <w:p w14:paraId="59D511F3" w14:textId="4670E399" w:rsidR="00667FDA" w:rsidRPr="00BD6465" w:rsidRDefault="00667FDA" w:rsidP="00932376">
      <w:pPr>
        <w:spacing w:line="240" w:lineRule="auto"/>
        <w:ind w:left="720"/>
        <w:contextualSpacing/>
        <w:rPr>
          <w:rFonts w:asciiTheme="majorHAnsi" w:eastAsia="Calibri" w:hAnsiTheme="majorHAnsi" w:cstheme="majorHAnsi"/>
          <w:b/>
          <w:sz w:val="24"/>
          <w:szCs w:val="24"/>
        </w:rPr>
      </w:pPr>
      <w:r w:rsidRPr="00BD6465">
        <w:rPr>
          <w:rFonts w:asciiTheme="majorHAnsi" w:eastAsia="Calibri" w:hAnsiTheme="majorHAnsi" w:cstheme="majorHAnsi"/>
          <w:b/>
          <w:sz w:val="24"/>
          <w:szCs w:val="24"/>
        </w:rPr>
        <w:t>Slide 4 – Getting Started What Makes</w:t>
      </w:r>
    </w:p>
    <w:p w14:paraId="0000000B" w14:textId="77777777" w:rsidR="007F6E9E" w:rsidRPr="00BD6465" w:rsidRDefault="00932376" w:rsidP="00932376">
      <w:pPr>
        <w:spacing w:line="240" w:lineRule="auto"/>
        <w:ind w:left="720"/>
        <w:contextualSpacing/>
        <w:rPr>
          <w:rFonts w:asciiTheme="majorHAnsi" w:eastAsia="Calibri" w:hAnsiTheme="majorHAnsi" w:cstheme="majorHAnsi"/>
          <w:sz w:val="24"/>
          <w:szCs w:val="24"/>
        </w:rPr>
      </w:pPr>
      <w:r w:rsidRPr="00BD6465">
        <w:rPr>
          <w:rFonts w:asciiTheme="majorHAnsi" w:eastAsia="Calibri" w:hAnsiTheme="majorHAnsi" w:cstheme="majorHAnsi"/>
          <w:sz w:val="24"/>
          <w:szCs w:val="24"/>
        </w:rPr>
        <w:t>Let’s get started with the basics – who is involved, what is going well and what needs improvement?  Take out your Presentation Guide and answer these questions.</w:t>
      </w:r>
    </w:p>
    <w:p w14:paraId="0000000C" w14:textId="77777777" w:rsidR="007F6E9E" w:rsidRPr="00BD6465" w:rsidRDefault="00932376" w:rsidP="00932376">
      <w:pPr>
        <w:spacing w:line="240" w:lineRule="auto"/>
        <w:ind w:left="720" w:firstLine="720"/>
        <w:contextualSpacing/>
        <w:rPr>
          <w:rFonts w:asciiTheme="majorHAnsi" w:eastAsia="Calibri" w:hAnsiTheme="majorHAnsi" w:cstheme="majorHAnsi"/>
          <w:sz w:val="24"/>
          <w:szCs w:val="24"/>
        </w:rPr>
      </w:pPr>
      <w:r w:rsidRPr="00BD6465">
        <w:rPr>
          <w:rFonts w:asciiTheme="majorHAnsi" w:eastAsia="Calibri" w:hAnsiTheme="majorHAnsi" w:cstheme="majorHAnsi"/>
          <w:sz w:val="24"/>
          <w:szCs w:val="24"/>
        </w:rPr>
        <w:lastRenderedPageBreak/>
        <w:t>•What persons and agencies need to be included in the transition process?</w:t>
      </w:r>
    </w:p>
    <w:p w14:paraId="0000000D" w14:textId="77777777" w:rsidR="007F6E9E" w:rsidRPr="00BD6465" w:rsidRDefault="00932376" w:rsidP="00932376">
      <w:pPr>
        <w:spacing w:line="240" w:lineRule="auto"/>
        <w:ind w:left="720" w:firstLine="720"/>
        <w:contextualSpacing/>
        <w:rPr>
          <w:rFonts w:asciiTheme="majorHAnsi" w:eastAsia="Calibri" w:hAnsiTheme="majorHAnsi" w:cstheme="majorHAnsi"/>
          <w:sz w:val="24"/>
          <w:szCs w:val="24"/>
        </w:rPr>
      </w:pPr>
      <w:r w:rsidRPr="00BD6465">
        <w:rPr>
          <w:rFonts w:asciiTheme="majorHAnsi" w:eastAsia="Calibri" w:hAnsiTheme="majorHAnsi" w:cstheme="majorHAnsi"/>
          <w:sz w:val="24"/>
          <w:szCs w:val="24"/>
        </w:rPr>
        <w:t>•What is going well with the transition process?</w:t>
      </w:r>
    </w:p>
    <w:p w14:paraId="0000000E" w14:textId="77777777" w:rsidR="007F6E9E" w:rsidRPr="00BD6465" w:rsidRDefault="00932376" w:rsidP="00932376">
      <w:pPr>
        <w:spacing w:line="240" w:lineRule="auto"/>
        <w:ind w:left="720" w:firstLine="720"/>
        <w:contextualSpacing/>
        <w:rPr>
          <w:rFonts w:asciiTheme="majorHAnsi" w:eastAsia="Calibri" w:hAnsiTheme="majorHAnsi" w:cstheme="majorHAnsi"/>
          <w:sz w:val="24"/>
          <w:szCs w:val="24"/>
        </w:rPr>
      </w:pPr>
      <w:r w:rsidRPr="00BD6465">
        <w:rPr>
          <w:rFonts w:asciiTheme="majorHAnsi" w:eastAsia="Calibri" w:hAnsiTheme="majorHAnsi" w:cstheme="majorHAnsi"/>
          <w:sz w:val="24"/>
          <w:szCs w:val="24"/>
        </w:rPr>
        <w:t>•What is in need of improvement?</w:t>
      </w:r>
    </w:p>
    <w:p w14:paraId="0000000F" w14:textId="147313A7" w:rsidR="007F6E9E" w:rsidRPr="00BD6465" w:rsidRDefault="00932376" w:rsidP="00932376">
      <w:pPr>
        <w:spacing w:line="240" w:lineRule="auto"/>
        <w:ind w:firstLine="720"/>
        <w:contextualSpacing/>
        <w:rPr>
          <w:rFonts w:asciiTheme="majorHAnsi" w:eastAsia="Calibri" w:hAnsiTheme="majorHAnsi" w:cstheme="majorHAnsi"/>
          <w:sz w:val="24"/>
          <w:szCs w:val="24"/>
        </w:rPr>
      </w:pPr>
      <w:r w:rsidRPr="00BD6465">
        <w:rPr>
          <w:rFonts w:asciiTheme="majorHAnsi" w:eastAsia="Calibri" w:hAnsiTheme="majorHAnsi" w:cstheme="majorHAnsi"/>
          <w:sz w:val="24"/>
          <w:szCs w:val="24"/>
        </w:rPr>
        <w:t xml:space="preserve">Discuss your responses. Once you have done so, resume the </w:t>
      </w:r>
      <w:r w:rsidR="00F53F80" w:rsidRPr="00BD6465">
        <w:rPr>
          <w:rFonts w:asciiTheme="majorHAnsi" w:eastAsia="Calibri" w:hAnsiTheme="majorHAnsi" w:cstheme="majorHAnsi"/>
          <w:sz w:val="24"/>
          <w:szCs w:val="24"/>
        </w:rPr>
        <w:t>Webinar</w:t>
      </w:r>
      <w:r w:rsidRPr="00BD6465">
        <w:rPr>
          <w:rFonts w:asciiTheme="majorHAnsi" w:eastAsia="Calibri" w:hAnsiTheme="majorHAnsi" w:cstheme="majorHAnsi"/>
          <w:sz w:val="24"/>
          <w:szCs w:val="24"/>
        </w:rPr>
        <w:t xml:space="preserve">. </w:t>
      </w:r>
    </w:p>
    <w:p w14:paraId="00000010" w14:textId="77777777" w:rsidR="007F6E9E" w:rsidRPr="00BD6465" w:rsidRDefault="007F6E9E" w:rsidP="00932376">
      <w:pPr>
        <w:spacing w:line="240" w:lineRule="auto"/>
        <w:ind w:firstLine="720"/>
        <w:contextualSpacing/>
        <w:rPr>
          <w:rFonts w:asciiTheme="majorHAnsi" w:eastAsia="Calibri" w:hAnsiTheme="majorHAnsi" w:cstheme="majorHAnsi"/>
          <w:sz w:val="24"/>
          <w:szCs w:val="24"/>
        </w:rPr>
      </w:pPr>
    </w:p>
    <w:p w14:paraId="7AEAD16E" w14:textId="41B967A3" w:rsidR="00667FDA" w:rsidRPr="00BD6465" w:rsidRDefault="00667FDA" w:rsidP="00932376">
      <w:pPr>
        <w:spacing w:line="240" w:lineRule="auto"/>
        <w:ind w:left="720"/>
        <w:contextualSpacing/>
        <w:rPr>
          <w:rFonts w:asciiTheme="majorHAnsi" w:eastAsia="Calibri" w:hAnsiTheme="majorHAnsi" w:cstheme="majorHAnsi"/>
          <w:b/>
          <w:sz w:val="24"/>
          <w:szCs w:val="24"/>
        </w:rPr>
      </w:pPr>
      <w:r w:rsidRPr="00BD6465">
        <w:rPr>
          <w:rFonts w:asciiTheme="majorHAnsi" w:eastAsia="Calibri" w:hAnsiTheme="majorHAnsi" w:cstheme="majorHAnsi"/>
          <w:b/>
          <w:sz w:val="24"/>
          <w:szCs w:val="24"/>
        </w:rPr>
        <w:t>Slide 5 – Agency Collaboration</w:t>
      </w:r>
    </w:p>
    <w:p w14:paraId="00000012" w14:textId="1A2E3D1A" w:rsidR="007F6E9E" w:rsidRPr="00BD6465" w:rsidRDefault="00932376" w:rsidP="00932376">
      <w:pPr>
        <w:spacing w:line="240" w:lineRule="auto"/>
        <w:ind w:left="720"/>
        <w:contextualSpacing/>
        <w:rPr>
          <w:rFonts w:asciiTheme="majorHAnsi" w:eastAsia="Calibri" w:hAnsiTheme="majorHAnsi" w:cstheme="majorHAnsi"/>
          <w:sz w:val="24"/>
          <w:szCs w:val="24"/>
        </w:rPr>
      </w:pPr>
      <w:r w:rsidRPr="00BD6465">
        <w:rPr>
          <w:rFonts w:asciiTheme="majorHAnsi" w:eastAsia="Calibri" w:hAnsiTheme="majorHAnsi" w:cstheme="majorHAnsi"/>
          <w:sz w:val="24"/>
          <w:szCs w:val="24"/>
        </w:rPr>
        <w:t>For the transition to be smooth and timely, it requires effort from both agencies. It is important to have a positive working relationship.  While this is important, it is sometimes easier said than done. Agencies will need to work at having a good relationship and will need to take proactive steps. This involves having protocols in place for communication.  Communication is key to planning effective transitions and is also key for problem solving when the transition does not run smoothly.</w:t>
      </w:r>
    </w:p>
    <w:p w14:paraId="00000013" w14:textId="1D7151A3" w:rsidR="007F6E9E" w:rsidRPr="00BD6465" w:rsidRDefault="007F6E9E" w:rsidP="00932376">
      <w:pPr>
        <w:spacing w:line="240" w:lineRule="auto"/>
        <w:ind w:left="720"/>
        <w:contextualSpacing/>
        <w:rPr>
          <w:rFonts w:asciiTheme="majorHAnsi" w:eastAsia="Calibri" w:hAnsiTheme="majorHAnsi" w:cstheme="majorHAnsi"/>
          <w:sz w:val="24"/>
          <w:szCs w:val="24"/>
        </w:rPr>
      </w:pPr>
    </w:p>
    <w:p w14:paraId="28E14961" w14:textId="77777777" w:rsidR="00667FDA" w:rsidRPr="00BD6465" w:rsidRDefault="00667FDA" w:rsidP="00932376">
      <w:pPr>
        <w:spacing w:line="240" w:lineRule="auto"/>
        <w:ind w:left="720"/>
        <w:contextualSpacing/>
        <w:rPr>
          <w:rFonts w:asciiTheme="majorHAnsi" w:eastAsia="Calibri" w:hAnsiTheme="majorHAnsi" w:cstheme="majorHAnsi"/>
          <w:b/>
          <w:sz w:val="24"/>
          <w:szCs w:val="24"/>
        </w:rPr>
      </w:pPr>
    </w:p>
    <w:p w14:paraId="1F55AA9D" w14:textId="00C9A7E7" w:rsidR="00667FDA" w:rsidRPr="00BD6465" w:rsidRDefault="00667FDA" w:rsidP="00932376">
      <w:pPr>
        <w:spacing w:line="240" w:lineRule="auto"/>
        <w:ind w:left="720"/>
        <w:contextualSpacing/>
        <w:rPr>
          <w:rFonts w:asciiTheme="majorHAnsi" w:eastAsia="Calibri" w:hAnsiTheme="majorHAnsi" w:cstheme="majorHAnsi"/>
          <w:b/>
          <w:sz w:val="24"/>
          <w:szCs w:val="24"/>
        </w:rPr>
      </w:pPr>
      <w:r w:rsidRPr="00BD6465">
        <w:rPr>
          <w:rFonts w:asciiTheme="majorHAnsi" w:eastAsia="Calibri" w:hAnsiTheme="majorHAnsi" w:cstheme="majorHAnsi"/>
          <w:b/>
          <w:sz w:val="24"/>
          <w:szCs w:val="24"/>
        </w:rPr>
        <w:t>Slide 6 – Agency Collaboration Recommended Practices</w:t>
      </w:r>
    </w:p>
    <w:p w14:paraId="00000014" w14:textId="77777777" w:rsidR="007F6E9E" w:rsidRPr="00BD6465" w:rsidRDefault="00932376" w:rsidP="00932376">
      <w:pPr>
        <w:spacing w:line="240" w:lineRule="auto"/>
        <w:ind w:left="720"/>
        <w:contextualSpacing/>
        <w:rPr>
          <w:rFonts w:asciiTheme="majorHAnsi" w:eastAsia="Calibri" w:hAnsiTheme="majorHAnsi" w:cstheme="majorHAnsi"/>
          <w:sz w:val="24"/>
          <w:szCs w:val="24"/>
        </w:rPr>
      </w:pPr>
      <w:r w:rsidRPr="00BD6465">
        <w:rPr>
          <w:rFonts w:asciiTheme="majorHAnsi" w:eastAsia="Calibri" w:hAnsiTheme="majorHAnsi" w:cstheme="majorHAnsi"/>
          <w:sz w:val="24"/>
          <w:szCs w:val="24"/>
        </w:rPr>
        <w:t>Recommended Practices for Agency Collaboration include:</w:t>
      </w:r>
    </w:p>
    <w:p w14:paraId="00000015" w14:textId="77777777" w:rsidR="007F6E9E" w:rsidRPr="00BD6465" w:rsidRDefault="00932376" w:rsidP="00932376">
      <w:pPr>
        <w:spacing w:line="240" w:lineRule="auto"/>
        <w:ind w:left="720"/>
        <w:contextualSpacing/>
        <w:rPr>
          <w:rFonts w:asciiTheme="majorHAnsi" w:eastAsia="Calibri" w:hAnsiTheme="majorHAnsi" w:cstheme="majorHAnsi"/>
          <w:sz w:val="24"/>
          <w:szCs w:val="24"/>
        </w:rPr>
      </w:pPr>
      <w:r w:rsidRPr="00BD6465">
        <w:rPr>
          <w:rFonts w:asciiTheme="majorHAnsi" w:hAnsiTheme="majorHAnsi" w:cstheme="majorHAnsi"/>
          <w:sz w:val="24"/>
          <w:szCs w:val="24"/>
        </w:rPr>
        <w:t>•</w:t>
      </w:r>
      <w:r w:rsidRPr="00BD6465">
        <w:rPr>
          <w:rFonts w:asciiTheme="majorHAnsi" w:eastAsia="Calibri" w:hAnsiTheme="majorHAnsi" w:cstheme="majorHAnsi"/>
          <w:sz w:val="24"/>
          <w:szCs w:val="24"/>
        </w:rPr>
        <w:t>Create and maintain positive working relationships between Early Intervention and LEA personnel.</w:t>
      </w:r>
    </w:p>
    <w:p w14:paraId="00000016" w14:textId="77777777" w:rsidR="007F6E9E" w:rsidRPr="00BD6465" w:rsidRDefault="00932376" w:rsidP="00932376">
      <w:pPr>
        <w:spacing w:line="240" w:lineRule="auto"/>
        <w:ind w:left="720"/>
        <w:contextualSpacing/>
        <w:rPr>
          <w:rFonts w:asciiTheme="majorHAnsi" w:eastAsia="Calibri" w:hAnsiTheme="majorHAnsi" w:cstheme="majorHAnsi"/>
          <w:sz w:val="24"/>
          <w:szCs w:val="24"/>
        </w:rPr>
      </w:pPr>
      <w:r w:rsidRPr="00BD6465">
        <w:rPr>
          <w:rFonts w:asciiTheme="majorHAnsi" w:hAnsiTheme="majorHAnsi" w:cstheme="majorHAnsi"/>
          <w:sz w:val="24"/>
          <w:szCs w:val="24"/>
        </w:rPr>
        <w:t>•</w:t>
      </w:r>
      <w:r w:rsidRPr="00BD6465">
        <w:rPr>
          <w:rFonts w:asciiTheme="majorHAnsi" w:eastAsia="Calibri" w:hAnsiTheme="majorHAnsi" w:cstheme="majorHAnsi"/>
          <w:sz w:val="24"/>
          <w:szCs w:val="24"/>
        </w:rPr>
        <w:t>Assign a single contact person at each agency to support transition activities.</w:t>
      </w:r>
    </w:p>
    <w:p w14:paraId="00000017" w14:textId="77777777" w:rsidR="007F6E9E" w:rsidRPr="00BD6465" w:rsidRDefault="00932376" w:rsidP="00932376">
      <w:pPr>
        <w:spacing w:line="240" w:lineRule="auto"/>
        <w:ind w:left="720"/>
        <w:contextualSpacing/>
        <w:rPr>
          <w:rFonts w:asciiTheme="majorHAnsi" w:eastAsia="Calibri" w:hAnsiTheme="majorHAnsi" w:cstheme="majorHAnsi"/>
          <w:sz w:val="24"/>
          <w:szCs w:val="24"/>
        </w:rPr>
      </w:pPr>
      <w:r w:rsidRPr="00BD6465">
        <w:rPr>
          <w:rFonts w:asciiTheme="majorHAnsi" w:hAnsiTheme="majorHAnsi" w:cstheme="majorHAnsi"/>
          <w:sz w:val="24"/>
          <w:szCs w:val="24"/>
        </w:rPr>
        <w:t>•</w:t>
      </w:r>
      <w:r w:rsidRPr="00BD6465">
        <w:rPr>
          <w:rFonts w:asciiTheme="majorHAnsi" w:eastAsia="Calibri" w:hAnsiTheme="majorHAnsi" w:cstheme="majorHAnsi"/>
          <w:sz w:val="24"/>
          <w:szCs w:val="24"/>
        </w:rPr>
        <w:t>Have multiple ways to contact the person such as email AND phone.  Determine the best way to contact the person over the summer months.</w:t>
      </w:r>
    </w:p>
    <w:p w14:paraId="00000018" w14:textId="49485D1C" w:rsidR="007F6E9E" w:rsidRPr="00BD6465" w:rsidRDefault="00932376" w:rsidP="00932376">
      <w:pPr>
        <w:spacing w:line="240" w:lineRule="auto"/>
        <w:ind w:left="720"/>
        <w:contextualSpacing/>
        <w:rPr>
          <w:rFonts w:asciiTheme="majorHAnsi" w:eastAsia="Calibri" w:hAnsiTheme="majorHAnsi" w:cstheme="majorHAnsi"/>
          <w:sz w:val="24"/>
          <w:szCs w:val="24"/>
        </w:rPr>
      </w:pPr>
      <w:r w:rsidRPr="00BD6465">
        <w:rPr>
          <w:rFonts w:asciiTheme="majorHAnsi" w:hAnsiTheme="majorHAnsi" w:cstheme="majorHAnsi"/>
          <w:sz w:val="24"/>
          <w:szCs w:val="24"/>
        </w:rPr>
        <w:t>•</w:t>
      </w:r>
      <w:r w:rsidRPr="00BD6465">
        <w:rPr>
          <w:rFonts w:asciiTheme="majorHAnsi" w:eastAsia="Calibri" w:hAnsiTheme="majorHAnsi" w:cstheme="majorHAnsi"/>
          <w:sz w:val="24"/>
          <w:szCs w:val="24"/>
        </w:rPr>
        <w:t xml:space="preserve">Meet annually to discuss the transition process and identify any areas in need of improvement. </w:t>
      </w:r>
    </w:p>
    <w:p w14:paraId="7828D528" w14:textId="77777777" w:rsidR="00667FDA" w:rsidRPr="00BD6465" w:rsidRDefault="00667FDA" w:rsidP="00932376">
      <w:pPr>
        <w:spacing w:line="240" w:lineRule="auto"/>
        <w:ind w:left="720"/>
        <w:contextualSpacing/>
        <w:rPr>
          <w:rFonts w:asciiTheme="majorHAnsi" w:eastAsia="Calibri" w:hAnsiTheme="majorHAnsi" w:cstheme="majorHAnsi"/>
          <w:sz w:val="24"/>
          <w:szCs w:val="24"/>
        </w:rPr>
      </w:pPr>
    </w:p>
    <w:p w14:paraId="655FB140" w14:textId="533AE850" w:rsidR="00667FDA" w:rsidRPr="00BD6465" w:rsidRDefault="00667FDA" w:rsidP="00932376">
      <w:pPr>
        <w:spacing w:line="240" w:lineRule="auto"/>
        <w:ind w:left="720"/>
        <w:contextualSpacing/>
        <w:rPr>
          <w:rFonts w:asciiTheme="majorHAnsi" w:eastAsia="Calibri" w:hAnsiTheme="majorHAnsi" w:cstheme="majorHAnsi"/>
          <w:sz w:val="24"/>
          <w:szCs w:val="24"/>
        </w:rPr>
      </w:pPr>
      <w:r w:rsidRPr="00BD6465">
        <w:rPr>
          <w:rFonts w:asciiTheme="majorHAnsi" w:eastAsia="Calibri" w:hAnsiTheme="majorHAnsi" w:cstheme="majorHAnsi"/>
          <w:b/>
          <w:sz w:val="24"/>
          <w:szCs w:val="24"/>
        </w:rPr>
        <w:t>Slide 7 – Agency Collaboration Recommended Practices</w:t>
      </w:r>
    </w:p>
    <w:p w14:paraId="00000019" w14:textId="0BA12562" w:rsidR="007F6E9E" w:rsidRPr="00BD6465" w:rsidRDefault="00932376" w:rsidP="00932376">
      <w:pPr>
        <w:spacing w:line="240" w:lineRule="auto"/>
        <w:ind w:left="720"/>
        <w:contextualSpacing/>
        <w:rPr>
          <w:rFonts w:asciiTheme="majorHAnsi" w:eastAsia="Calibri" w:hAnsiTheme="majorHAnsi" w:cstheme="majorHAnsi"/>
          <w:sz w:val="24"/>
          <w:szCs w:val="24"/>
        </w:rPr>
      </w:pPr>
      <w:r w:rsidRPr="00BD6465">
        <w:rPr>
          <w:rFonts w:asciiTheme="majorHAnsi" w:hAnsiTheme="majorHAnsi" w:cstheme="majorHAnsi"/>
          <w:sz w:val="24"/>
          <w:szCs w:val="24"/>
        </w:rPr>
        <w:t>•</w:t>
      </w:r>
      <w:r w:rsidRPr="00BD6465">
        <w:rPr>
          <w:rFonts w:asciiTheme="majorHAnsi" w:eastAsia="Calibri" w:hAnsiTheme="majorHAnsi" w:cstheme="majorHAnsi"/>
          <w:sz w:val="24"/>
          <w:szCs w:val="24"/>
        </w:rPr>
        <w:t>In the event there is staff turnover, notify the other agency and let him</w:t>
      </w:r>
      <w:r w:rsidR="001841A4" w:rsidRPr="00BD6465">
        <w:rPr>
          <w:rFonts w:asciiTheme="majorHAnsi" w:eastAsia="Calibri" w:hAnsiTheme="majorHAnsi" w:cstheme="majorHAnsi"/>
          <w:sz w:val="24"/>
          <w:szCs w:val="24"/>
        </w:rPr>
        <w:t xml:space="preserve">/her know who the new person is, provide contact information, and set a time to meet one another. </w:t>
      </w:r>
    </w:p>
    <w:p w14:paraId="07956C43" w14:textId="77777777" w:rsidR="00932376" w:rsidRPr="00BD6465" w:rsidRDefault="00932376" w:rsidP="00932376">
      <w:pPr>
        <w:spacing w:line="240" w:lineRule="auto"/>
        <w:ind w:left="720"/>
        <w:contextualSpacing/>
        <w:rPr>
          <w:rFonts w:asciiTheme="majorHAnsi" w:eastAsia="Calibri" w:hAnsiTheme="majorHAnsi" w:cstheme="majorHAnsi"/>
          <w:sz w:val="24"/>
          <w:szCs w:val="24"/>
        </w:rPr>
      </w:pPr>
      <w:r w:rsidRPr="00BD6465">
        <w:rPr>
          <w:rFonts w:asciiTheme="majorHAnsi" w:hAnsiTheme="majorHAnsi" w:cstheme="majorHAnsi"/>
          <w:sz w:val="24"/>
          <w:szCs w:val="24"/>
        </w:rPr>
        <w:t>•</w:t>
      </w:r>
      <w:r w:rsidRPr="00BD6465">
        <w:rPr>
          <w:rFonts w:asciiTheme="majorHAnsi" w:eastAsia="Calibri" w:hAnsiTheme="majorHAnsi" w:cstheme="majorHAnsi"/>
          <w:sz w:val="24"/>
          <w:szCs w:val="24"/>
        </w:rPr>
        <w:t xml:space="preserve">Inform the other agency of key regulations and procedures that impact the transition process. </w:t>
      </w:r>
    </w:p>
    <w:p w14:paraId="0000001B" w14:textId="315AE87A" w:rsidR="007F6E9E" w:rsidRPr="00BD6465" w:rsidRDefault="00932376" w:rsidP="00932376">
      <w:pPr>
        <w:spacing w:line="240" w:lineRule="auto"/>
        <w:ind w:left="720"/>
        <w:contextualSpacing/>
        <w:rPr>
          <w:rFonts w:asciiTheme="majorHAnsi" w:eastAsia="Calibri" w:hAnsiTheme="majorHAnsi" w:cstheme="majorHAnsi"/>
          <w:sz w:val="24"/>
          <w:szCs w:val="24"/>
        </w:rPr>
      </w:pPr>
      <w:r w:rsidRPr="00BD6465">
        <w:rPr>
          <w:rFonts w:asciiTheme="majorHAnsi" w:hAnsiTheme="majorHAnsi" w:cstheme="majorHAnsi"/>
          <w:sz w:val="24"/>
          <w:szCs w:val="24"/>
        </w:rPr>
        <w:t>•</w:t>
      </w:r>
      <w:r w:rsidRPr="00BD6465">
        <w:rPr>
          <w:rFonts w:asciiTheme="majorHAnsi" w:eastAsia="Calibri" w:hAnsiTheme="majorHAnsi" w:cstheme="majorHAnsi"/>
          <w:sz w:val="24"/>
          <w:szCs w:val="24"/>
        </w:rPr>
        <w:t xml:space="preserve">Pause the presentation and use your Presentation Guide to discuss recommended practices and document responses. </w:t>
      </w:r>
    </w:p>
    <w:p w14:paraId="0000001C" w14:textId="77777777" w:rsidR="007F6E9E" w:rsidRPr="00BD6465" w:rsidRDefault="007F6E9E" w:rsidP="00932376">
      <w:pPr>
        <w:spacing w:line="240" w:lineRule="auto"/>
        <w:ind w:left="720"/>
        <w:contextualSpacing/>
        <w:rPr>
          <w:rFonts w:asciiTheme="majorHAnsi" w:eastAsia="Calibri" w:hAnsiTheme="majorHAnsi" w:cstheme="majorHAnsi"/>
          <w:sz w:val="24"/>
          <w:szCs w:val="24"/>
        </w:rPr>
      </w:pPr>
    </w:p>
    <w:p w14:paraId="199AC5DA" w14:textId="15EF2307" w:rsidR="00667FDA" w:rsidRPr="00BD6465" w:rsidRDefault="00667FDA" w:rsidP="00932376">
      <w:pPr>
        <w:spacing w:line="240" w:lineRule="auto"/>
        <w:ind w:left="720"/>
        <w:contextualSpacing/>
        <w:rPr>
          <w:rFonts w:asciiTheme="majorHAnsi" w:eastAsia="Calibri" w:hAnsiTheme="majorHAnsi" w:cstheme="majorHAnsi"/>
          <w:b/>
          <w:sz w:val="24"/>
          <w:szCs w:val="24"/>
        </w:rPr>
      </w:pPr>
      <w:r w:rsidRPr="00BD6465">
        <w:rPr>
          <w:rFonts w:asciiTheme="majorHAnsi" w:eastAsia="Calibri" w:hAnsiTheme="majorHAnsi" w:cstheme="majorHAnsi"/>
          <w:b/>
          <w:sz w:val="24"/>
          <w:szCs w:val="24"/>
        </w:rPr>
        <w:t>Slide 8 – Update and Use your Interagency Agreement</w:t>
      </w:r>
    </w:p>
    <w:p w14:paraId="08CC61DD" w14:textId="77777777" w:rsidR="00F53F80" w:rsidRPr="00BD6465" w:rsidRDefault="00932376" w:rsidP="00932376">
      <w:pPr>
        <w:spacing w:line="240" w:lineRule="auto"/>
        <w:ind w:left="720"/>
        <w:contextualSpacing/>
        <w:rPr>
          <w:rFonts w:asciiTheme="majorHAnsi" w:eastAsia="Calibri" w:hAnsiTheme="majorHAnsi" w:cstheme="majorHAnsi"/>
          <w:sz w:val="24"/>
          <w:szCs w:val="24"/>
        </w:rPr>
      </w:pPr>
      <w:r w:rsidRPr="00BD6465">
        <w:rPr>
          <w:rFonts w:asciiTheme="majorHAnsi" w:eastAsia="Calibri" w:hAnsiTheme="majorHAnsi" w:cstheme="majorHAnsi"/>
          <w:sz w:val="24"/>
          <w:szCs w:val="24"/>
        </w:rPr>
        <w:t xml:space="preserve">The DBHDS and DOE have a state level Interagency Agreement that outlines the responsibilities of each agency. The </w:t>
      </w:r>
      <w:r w:rsidRPr="00BD6465">
        <w:rPr>
          <w:rFonts w:asciiTheme="majorHAnsi" w:eastAsia="Calibri" w:hAnsiTheme="majorHAnsi" w:cstheme="majorHAnsi"/>
          <w:i/>
          <w:sz w:val="24"/>
          <w:szCs w:val="24"/>
        </w:rPr>
        <w:t>Virginia Interagency Memorandum of Agreement among the Agencies Involved in Implementation of Part C of IDEA</w:t>
      </w:r>
      <w:r w:rsidRPr="00BD6465">
        <w:rPr>
          <w:rFonts w:asciiTheme="majorHAnsi" w:eastAsia="Calibri" w:hAnsiTheme="majorHAnsi" w:cstheme="majorHAnsi"/>
          <w:sz w:val="24"/>
          <w:szCs w:val="24"/>
        </w:rPr>
        <w:t xml:space="preserve"> documents the understandings and commitments of participating agencies in the Virginia statutory requirements related to Part C.  The</w:t>
      </w:r>
      <w:r w:rsidRPr="00BD6465">
        <w:rPr>
          <w:rFonts w:asciiTheme="majorHAnsi" w:eastAsia="Calibri" w:hAnsiTheme="majorHAnsi" w:cstheme="majorHAnsi"/>
          <w:i/>
          <w:sz w:val="24"/>
          <w:szCs w:val="24"/>
        </w:rPr>
        <w:t xml:space="preserve"> Virginia Interagency Memorandum of Agreement</w:t>
      </w:r>
      <w:r w:rsidRPr="00BD6465">
        <w:rPr>
          <w:rFonts w:asciiTheme="majorHAnsi" w:eastAsia="Calibri" w:hAnsiTheme="majorHAnsi" w:cstheme="majorHAnsi"/>
          <w:sz w:val="24"/>
          <w:szCs w:val="24"/>
        </w:rPr>
        <w:t xml:space="preserve"> outlines the transition agreement between the DBHDS and DOE. </w:t>
      </w:r>
    </w:p>
    <w:p w14:paraId="73AAB7D8" w14:textId="77777777" w:rsidR="00F53F80" w:rsidRPr="00BD6465" w:rsidRDefault="00F53F80" w:rsidP="00932376">
      <w:pPr>
        <w:spacing w:line="240" w:lineRule="auto"/>
        <w:ind w:left="720"/>
        <w:contextualSpacing/>
        <w:rPr>
          <w:rFonts w:asciiTheme="majorHAnsi" w:eastAsia="Calibri" w:hAnsiTheme="majorHAnsi" w:cstheme="majorHAnsi"/>
          <w:sz w:val="24"/>
          <w:szCs w:val="24"/>
        </w:rPr>
      </w:pPr>
    </w:p>
    <w:p w14:paraId="0000001E" w14:textId="23D313C8" w:rsidR="007F6E9E" w:rsidRPr="00BD6465" w:rsidRDefault="00932376" w:rsidP="00932376">
      <w:pPr>
        <w:spacing w:line="240" w:lineRule="auto"/>
        <w:ind w:left="720"/>
        <w:contextualSpacing/>
        <w:rPr>
          <w:rFonts w:asciiTheme="majorHAnsi" w:eastAsia="Calibri" w:hAnsiTheme="majorHAnsi" w:cstheme="majorHAnsi"/>
          <w:sz w:val="24"/>
          <w:szCs w:val="24"/>
        </w:rPr>
      </w:pPr>
      <w:r w:rsidRPr="00BD6465">
        <w:rPr>
          <w:rFonts w:asciiTheme="majorHAnsi" w:eastAsia="Calibri" w:hAnsiTheme="majorHAnsi" w:cstheme="majorHAnsi"/>
          <w:sz w:val="24"/>
          <w:szCs w:val="24"/>
        </w:rPr>
        <w:t>Each locality is to also have an Interagency Agreement. The local Interagency Agreement is to outline the responsibilities of the local Infant and Toddler Connection and Local Education Agency. Since local ITCs and LEAs must work together to develop understandings and procedures to ensure smooth and timely transitions, local interagency agreements that specify roles and responsibilities for accomplishing the transition planning and activities required under Part C and Part B of IDEA are required.  It is critical for ITCs and LEAs to be aware of these local interagency agreements and to consider the effectiveness of such agreements and modify as needed.</w:t>
      </w:r>
    </w:p>
    <w:p w14:paraId="0000001F" w14:textId="04AF9568" w:rsidR="007F6E9E" w:rsidRPr="00BD6465" w:rsidRDefault="007F6E9E" w:rsidP="00932376">
      <w:pPr>
        <w:spacing w:line="240" w:lineRule="auto"/>
        <w:ind w:left="720"/>
        <w:contextualSpacing/>
        <w:rPr>
          <w:rFonts w:asciiTheme="majorHAnsi" w:eastAsia="Calibri" w:hAnsiTheme="majorHAnsi" w:cstheme="majorHAnsi"/>
          <w:sz w:val="24"/>
          <w:szCs w:val="24"/>
        </w:rPr>
      </w:pPr>
    </w:p>
    <w:p w14:paraId="5F035DBE" w14:textId="121F79F2" w:rsidR="00667FDA" w:rsidRPr="00BD6465" w:rsidRDefault="00667FDA" w:rsidP="00932376">
      <w:pPr>
        <w:spacing w:line="240" w:lineRule="auto"/>
        <w:ind w:left="720"/>
        <w:contextualSpacing/>
        <w:rPr>
          <w:rFonts w:asciiTheme="majorHAnsi" w:eastAsia="Calibri" w:hAnsiTheme="majorHAnsi" w:cstheme="majorHAnsi"/>
          <w:b/>
          <w:sz w:val="24"/>
          <w:szCs w:val="24"/>
        </w:rPr>
      </w:pPr>
      <w:r w:rsidRPr="00BD6465">
        <w:rPr>
          <w:rFonts w:asciiTheme="majorHAnsi" w:eastAsia="Calibri" w:hAnsiTheme="majorHAnsi" w:cstheme="majorHAnsi"/>
          <w:b/>
          <w:sz w:val="24"/>
          <w:szCs w:val="24"/>
        </w:rPr>
        <w:t>Slide 9 – Interagency Agreement</w:t>
      </w:r>
    </w:p>
    <w:p w14:paraId="1886DAFF" w14:textId="77777777" w:rsidR="00F53F80" w:rsidRPr="00BD6465" w:rsidRDefault="00932376" w:rsidP="00932376">
      <w:pPr>
        <w:spacing w:line="240" w:lineRule="auto"/>
        <w:ind w:left="720"/>
        <w:contextualSpacing/>
        <w:rPr>
          <w:rFonts w:asciiTheme="majorHAnsi" w:eastAsia="Calibri" w:hAnsiTheme="majorHAnsi" w:cstheme="majorHAnsi"/>
          <w:sz w:val="24"/>
          <w:szCs w:val="24"/>
        </w:rPr>
      </w:pPr>
      <w:r w:rsidRPr="00BD6465">
        <w:rPr>
          <w:rFonts w:asciiTheme="majorHAnsi" w:eastAsia="Calibri" w:hAnsiTheme="majorHAnsi" w:cstheme="majorHAnsi"/>
          <w:sz w:val="24"/>
          <w:szCs w:val="24"/>
        </w:rPr>
        <w:t xml:space="preserve">At the local level, it is important to be familiar with your Interagency Agreement. More importantly, it is critical that it reflects the responsibilities of each locality and procedures that will ensure successful transition outcomes for children and families.  Each locality can work together to make the document their own and to make sure it reflects the specific steps needed. While some information contained in </w:t>
      </w:r>
      <w:r w:rsidRPr="00BD6465">
        <w:rPr>
          <w:rFonts w:asciiTheme="majorHAnsi" w:eastAsia="Calibri" w:hAnsiTheme="majorHAnsi" w:cstheme="majorHAnsi"/>
          <w:sz w:val="24"/>
          <w:szCs w:val="24"/>
        </w:rPr>
        <w:lastRenderedPageBreak/>
        <w:t xml:space="preserve">the local interagency agreements will be the same for all, it is important to individualize your agreement to make sure it works for your agencies. </w:t>
      </w:r>
    </w:p>
    <w:p w14:paraId="04E83623" w14:textId="77777777" w:rsidR="00F53F80" w:rsidRPr="00BD6465" w:rsidRDefault="00F53F80" w:rsidP="00932376">
      <w:pPr>
        <w:spacing w:line="240" w:lineRule="auto"/>
        <w:ind w:left="720"/>
        <w:contextualSpacing/>
        <w:rPr>
          <w:rFonts w:asciiTheme="majorHAnsi" w:eastAsia="Calibri" w:hAnsiTheme="majorHAnsi" w:cstheme="majorHAnsi"/>
          <w:sz w:val="24"/>
          <w:szCs w:val="24"/>
        </w:rPr>
      </w:pPr>
    </w:p>
    <w:p w14:paraId="00000022" w14:textId="088C2EB3" w:rsidR="007F6E9E" w:rsidRPr="00BD6465" w:rsidRDefault="00932376" w:rsidP="00932376">
      <w:pPr>
        <w:spacing w:line="240" w:lineRule="auto"/>
        <w:ind w:left="720"/>
        <w:contextualSpacing/>
        <w:rPr>
          <w:rFonts w:asciiTheme="majorHAnsi" w:eastAsia="Calibri" w:hAnsiTheme="majorHAnsi" w:cstheme="majorHAnsi"/>
          <w:sz w:val="24"/>
          <w:szCs w:val="24"/>
        </w:rPr>
      </w:pPr>
      <w:r w:rsidRPr="00BD6465">
        <w:rPr>
          <w:rFonts w:asciiTheme="majorHAnsi" w:eastAsia="Calibri" w:hAnsiTheme="majorHAnsi" w:cstheme="majorHAnsi"/>
          <w:sz w:val="24"/>
          <w:szCs w:val="24"/>
        </w:rPr>
        <w:t xml:space="preserve">At this time, if you are not familiar with the Virginia Interagency Agreement, review it so you have a better understanding of the responsibilities of each agency. Additionally, locate your Interagency Agreement. You will be reviewing it to determine if it is accurate or if it is in need of updating. If it is not up to date or does not reflect all of the responsibilities and procedures, work together to update it based upon the recommended practices shared in this presentation. </w:t>
      </w:r>
    </w:p>
    <w:p w14:paraId="00000023" w14:textId="708BA220" w:rsidR="007F6E9E" w:rsidRPr="00BD6465" w:rsidRDefault="007F6E9E" w:rsidP="00932376">
      <w:pPr>
        <w:spacing w:line="240" w:lineRule="auto"/>
        <w:ind w:left="720"/>
        <w:contextualSpacing/>
        <w:rPr>
          <w:rFonts w:asciiTheme="majorHAnsi" w:eastAsia="Calibri" w:hAnsiTheme="majorHAnsi" w:cstheme="majorHAnsi"/>
          <w:sz w:val="24"/>
          <w:szCs w:val="24"/>
        </w:rPr>
      </w:pPr>
    </w:p>
    <w:p w14:paraId="37D7ABD3" w14:textId="5C95E771" w:rsidR="00667FDA" w:rsidRPr="00BD6465" w:rsidRDefault="0015787E" w:rsidP="00932376">
      <w:pPr>
        <w:spacing w:line="240" w:lineRule="auto"/>
        <w:ind w:left="720"/>
        <w:contextualSpacing/>
        <w:rPr>
          <w:rFonts w:asciiTheme="majorHAnsi" w:eastAsia="Calibri" w:hAnsiTheme="majorHAnsi" w:cstheme="majorHAnsi"/>
          <w:sz w:val="24"/>
          <w:szCs w:val="24"/>
        </w:rPr>
      </w:pPr>
      <w:r w:rsidRPr="00BD6465">
        <w:rPr>
          <w:rFonts w:asciiTheme="majorHAnsi" w:eastAsia="Calibri" w:hAnsiTheme="majorHAnsi" w:cstheme="majorHAnsi"/>
          <w:b/>
          <w:sz w:val="24"/>
          <w:szCs w:val="24"/>
        </w:rPr>
        <w:t xml:space="preserve">Slide </w:t>
      </w:r>
      <w:r w:rsidR="00667FDA" w:rsidRPr="00BD6465">
        <w:rPr>
          <w:rFonts w:asciiTheme="majorHAnsi" w:eastAsia="Calibri" w:hAnsiTheme="majorHAnsi" w:cstheme="majorHAnsi"/>
          <w:b/>
          <w:bCs/>
          <w:sz w:val="24"/>
          <w:szCs w:val="24"/>
        </w:rPr>
        <w:t>10 - Interagency Agreement</w:t>
      </w:r>
      <w:r w:rsidRPr="00BD6465">
        <w:rPr>
          <w:rFonts w:asciiTheme="majorHAnsi" w:eastAsia="Calibri" w:hAnsiTheme="majorHAnsi" w:cstheme="majorHAnsi"/>
          <w:b/>
          <w:bCs/>
          <w:sz w:val="24"/>
          <w:szCs w:val="24"/>
        </w:rPr>
        <w:t xml:space="preserve"> </w:t>
      </w:r>
      <w:r w:rsidR="00667FDA" w:rsidRPr="00BD6465">
        <w:rPr>
          <w:rFonts w:asciiTheme="majorHAnsi" w:eastAsia="Calibri" w:hAnsiTheme="majorHAnsi" w:cstheme="majorHAnsi"/>
          <w:b/>
          <w:bCs/>
          <w:sz w:val="24"/>
          <w:szCs w:val="24"/>
        </w:rPr>
        <w:t>Recommended Practices</w:t>
      </w:r>
    </w:p>
    <w:p w14:paraId="595EB793" w14:textId="5EEF5582" w:rsidR="00A332BA" w:rsidRDefault="00932376" w:rsidP="000A3D48">
      <w:pPr>
        <w:spacing w:line="240" w:lineRule="auto"/>
        <w:ind w:left="720"/>
        <w:contextualSpacing/>
        <w:rPr>
          <w:rFonts w:asciiTheme="majorHAnsi" w:eastAsia="Calibri" w:hAnsiTheme="majorHAnsi" w:cstheme="majorHAnsi"/>
          <w:sz w:val="24"/>
          <w:szCs w:val="24"/>
        </w:rPr>
      </w:pPr>
      <w:r w:rsidRPr="00BD6465">
        <w:rPr>
          <w:rFonts w:asciiTheme="majorHAnsi" w:eastAsia="Calibri" w:hAnsiTheme="majorHAnsi" w:cstheme="majorHAnsi"/>
          <w:sz w:val="24"/>
          <w:szCs w:val="24"/>
        </w:rPr>
        <w:t>It is recommended that the decisions documented in the interagency agreement be developed through an interagency approach with representatives from both EI and LEA programs.  Working collaboratively to establish the agreement provides agencies with the opportunity to identify what is working and what changes are needed to improve practices and procedures.  Areas to be covered in the i</w:t>
      </w:r>
      <w:r w:rsidR="00A332BA">
        <w:rPr>
          <w:rFonts w:asciiTheme="majorHAnsi" w:eastAsia="Calibri" w:hAnsiTheme="majorHAnsi" w:cstheme="majorHAnsi"/>
          <w:sz w:val="24"/>
          <w:szCs w:val="24"/>
        </w:rPr>
        <w:t>nteragency agreement are listed on this slide.</w:t>
      </w:r>
    </w:p>
    <w:p w14:paraId="2DA1A21A" w14:textId="3235E9FF" w:rsidR="00CF1680" w:rsidRPr="00A332BA" w:rsidRDefault="00CF1680" w:rsidP="00A332BA">
      <w:pPr>
        <w:pStyle w:val="ListParagraph"/>
        <w:numPr>
          <w:ilvl w:val="0"/>
          <w:numId w:val="3"/>
        </w:numPr>
        <w:spacing w:line="240" w:lineRule="auto"/>
        <w:rPr>
          <w:rFonts w:asciiTheme="majorHAnsi" w:eastAsia="Calibri" w:hAnsiTheme="majorHAnsi" w:cstheme="majorHAnsi"/>
          <w:sz w:val="24"/>
          <w:szCs w:val="24"/>
        </w:rPr>
      </w:pPr>
      <w:r w:rsidRPr="00A332BA">
        <w:rPr>
          <w:rFonts w:asciiTheme="majorHAnsi" w:eastAsia="Calibri" w:hAnsiTheme="majorHAnsi" w:cstheme="majorHAnsi"/>
          <w:bCs/>
          <w:sz w:val="24"/>
          <w:szCs w:val="24"/>
          <w:lang w:val="en-US"/>
        </w:rPr>
        <w:t>Develop an agreement through an interagency approach with representatives from EI and LEA programs. This provides the opportunity to identify what is working and what changes are needed to improve practices and procedures. This may include but is not limited to:</w:t>
      </w:r>
    </w:p>
    <w:p w14:paraId="2CD4879A" w14:textId="77777777" w:rsidR="00CF1680" w:rsidRPr="00CF1680" w:rsidRDefault="00CF1680" w:rsidP="00CF1680">
      <w:pPr>
        <w:numPr>
          <w:ilvl w:val="1"/>
          <w:numId w:val="2"/>
        </w:numPr>
        <w:spacing w:line="240" w:lineRule="auto"/>
        <w:contextualSpacing/>
        <w:rPr>
          <w:rFonts w:asciiTheme="majorHAnsi" w:eastAsia="Calibri" w:hAnsiTheme="majorHAnsi" w:cstheme="majorHAnsi"/>
          <w:sz w:val="24"/>
          <w:szCs w:val="24"/>
          <w:lang w:val="en-US"/>
        </w:rPr>
      </w:pPr>
      <w:r w:rsidRPr="00CF1680">
        <w:rPr>
          <w:rFonts w:asciiTheme="majorHAnsi" w:eastAsia="Calibri" w:hAnsiTheme="majorHAnsi" w:cstheme="majorHAnsi"/>
          <w:sz w:val="24"/>
          <w:szCs w:val="24"/>
          <w:lang w:val="en-US"/>
        </w:rPr>
        <w:t>clear definition of roles and responsibilities for transition;</w:t>
      </w:r>
    </w:p>
    <w:p w14:paraId="7062F5B6" w14:textId="1C7B515E" w:rsidR="00CF1680" w:rsidRPr="00CF1680" w:rsidRDefault="00CF1680" w:rsidP="00CF1680">
      <w:pPr>
        <w:numPr>
          <w:ilvl w:val="1"/>
          <w:numId w:val="2"/>
        </w:numPr>
        <w:spacing w:line="240" w:lineRule="auto"/>
        <w:contextualSpacing/>
        <w:rPr>
          <w:rFonts w:asciiTheme="majorHAnsi" w:eastAsia="Calibri" w:hAnsiTheme="majorHAnsi" w:cstheme="majorHAnsi"/>
          <w:sz w:val="24"/>
          <w:szCs w:val="24"/>
          <w:lang w:val="en-US"/>
        </w:rPr>
      </w:pPr>
      <w:r w:rsidRPr="00CF1680">
        <w:rPr>
          <w:rFonts w:asciiTheme="majorHAnsi" w:eastAsia="Calibri" w:hAnsiTheme="majorHAnsi" w:cstheme="majorHAnsi"/>
          <w:sz w:val="24"/>
          <w:szCs w:val="24"/>
          <w:lang w:val="en-US"/>
        </w:rPr>
        <w:t>definition of EI &amp; LEA timelines;</w:t>
      </w:r>
    </w:p>
    <w:p w14:paraId="1F792DFF" w14:textId="77777777" w:rsidR="00CF1680" w:rsidRPr="00CF1680" w:rsidRDefault="00CF1680" w:rsidP="00CF1680">
      <w:pPr>
        <w:numPr>
          <w:ilvl w:val="1"/>
          <w:numId w:val="2"/>
        </w:numPr>
        <w:spacing w:line="240" w:lineRule="auto"/>
        <w:contextualSpacing/>
        <w:rPr>
          <w:rFonts w:asciiTheme="majorHAnsi" w:eastAsia="Calibri" w:hAnsiTheme="majorHAnsi" w:cstheme="majorHAnsi"/>
          <w:sz w:val="24"/>
          <w:szCs w:val="24"/>
          <w:lang w:val="en-US"/>
        </w:rPr>
      </w:pPr>
      <w:r w:rsidRPr="00CF1680">
        <w:rPr>
          <w:rFonts w:asciiTheme="majorHAnsi" w:eastAsia="Calibri" w:hAnsiTheme="majorHAnsi" w:cstheme="majorHAnsi"/>
          <w:sz w:val="24"/>
          <w:szCs w:val="24"/>
          <w:lang w:val="en-US"/>
        </w:rPr>
        <w:t>procedures for notification/referral, including late referrals;</w:t>
      </w:r>
    </w:p>
    <w:p w14:paraId="06E65240" w14:textId="77777777" w:rsidR="00CF1680" w:rsidRPr="00CF1680" w:rsidRDefault="00CF1680" w:rsidP="00CF1680">
      <w:pPr>
        <w:numPr>
          <w:ilvl w:val="1"/>
          <w:numId w:val="2"/>
        </w:numPr>
        <w:spacing w:line="240" w:lineRule="auto"/>
        <w:contextualSpacing/>
        <w:rPr>
          <w:rFonts w:asciiTheme="majorHAnsi" w:eastAsia="Calibri" w:hAnsiTheme="majorHAnsi" w:cstheme="majorHAnsi"/>
          <w:sz w:val="24"/>
          <w:szCs w:val="24"/>
          <w:lang w:val="en-US"/>
        </w:rPr>
      </w:pPr>
      <w:r w:rsidRPr="00CF1680">
        <w:rPr>
          <w:rFonts w:asciiTheme="majorHAnsi" w:eastAsia="Calibri" w:hAnsiTheme="majorHAnsi" w:cstheme="majorHAnsi"/>
          <w:sz w:val="24"/>
          <w:szCs w:val="24"/>
          <w:lang w:val="en-US"/>
        </w:rPr>
        <w:t>procedures to coordinate the exchange of information between agencies;</w:t>
      </w:r>
    </w:p>
    <w:p w14:paraId="4CEE2715" w14:textId="77777777" w:rsidR="00CF1680" w:rsidRPr="00CF1680" w:rsidRDefault="00CF1680" w:rsidP="00CF1680">
      <w:pPr>
        <w:numPr>
          <w:ilvl w:val="1"/>
          <w:numId w:val="2"/>
        </w:numPr>
        <w:spacing w:line="240" w:lineRule="auto"/>
        <w:contextualSpacing/>
        <w:rPr>
          <w:rFonts w:asciiTheme="majorHAnsi" w:eastAsia="Calibri" w:hAnsiTheme="majorHAnsi" w:cstheme="majorHAnsi"/>
          <w:sz w:val="24"/>
          <w:szCs w:val="24"/>
          <w:lang w:val="en-US"/>
        </w:rPr>
      </w:pPr>
      <w:r w:rsidRPr="00CF1680">
        <w:rPr>
          <w:rFonts w:asciiTheme="majorHAnsi" w:eastAsia="Calibri" w:hAnsiTheme="majorHAnsi" w:cstheme="majorHAnsi"/>
          <w:sz w:val="24"/>
          <w:szCs w:val="24"/>
          <w:lang w:val="en-US"/>
        </w:rPr>
        <w:t>procedures for children whose third birthdays occur during school breaks;</w:t>
      </w:r>
    </w:p>
    <w:p w14:paraId="675E358E" w14:textId="77777777" w:rsidR="00CF1680" w:rsidRPr="00CF1680" w:rsidRDefault="00CF1680" w:rsidP="00CF1680">
      <w:pPr>
        <w:numPr>
          <w:ilvl w:val="1"/>
          <w:numId w:val="2"/>
        </w:numPr>
        <w:spacing w:line="240" w:lineRule="auto"/>
        <w:contextualSpacing/>
        <w:rPr>
          <w:rFonts w:asciiTheme="majorHAnsi" w:eastAsia="Calibri" w:hAnsiTheme="majorHAnsi" w:cstheme="majorHAnsi"/>
          <w:sz w:val="24"/>
          <w:szCs w:val="24"/>
          <w:lang w:val="en-US"/>
        </w:rPr>
      </w:pPr>
      <w:r w:rsidRPr="00CF1680">
        <w:rPr>
          <w:rFonts w:asciiTheme="majorHAnsi" w:eastAsia="Calibri" w:hAnsiTheme="majorHAnsi" w:cstheme="majorHAnsi"/>
          <w:sz w:val="24"/>
          <w:szCs w:val="24"/>
          <w:lang w:val="en-US"/>
        </w:rPr>
        <w:t>procedures for invitation to the Transition Conference, including timing and location; and</w:t>
      </w:r>
    </w:p>
    <w:p w14:paraId="24397C21" w14:textId="77777777" w:rsidR="00CF1680" w:rsidRPr="00CF1680" w:rsidRDefault="00CF1680" w:rsidP="00CF1680">
      <w:pPr>
        <w:numPr>
          <w:ilvl w:val="1"/>
          <w:numId w:val="2"/>
        </w:numPr>
        <w:spacing w:line="240" w:lineRule="auto"/>
        <w:contextualSpacing/>
        <w:rPr>
          <w:rFonts w:asciiTheme="majorHAnsi" w:eastAsia="Calibri" w:hAnsiTheme="majorHAnsi" w:cstheme="majorHAnsi"/>
          <w:sz w:val="24"/>
          <w:szCs w:val="24"/>
          <w:lang w:val="en-US"/>
        </w:rPr>
      </w:pPr>
      <w:proofErr w:type="gramStart"/>
      <w:r w:rsidRPr="00CF1680">
        <w:rPr>
          <w:rFonts w:asciiTheme="majorHAnsi" w:eastAsia="Calibri" w:hAnsiTheme="majorHAnsi" w:cstheme="majorHAnsi"/>
          <w:sz w:val="24"/>
          <w:szCs w:val="24"/>
          <w:lang w:val="en-US"/>
        </w:rPr>
        <w:t>responsibilities</w:t>
      </w:r>
      <w:proofErr w:type="gramEnd"/>
      <w:r w:rsidRPr="00CF1680">
        <w:rPr>
          <w:rFonts w:asciiTheme="majorHAnsi" w:eastAsia="Calibri" w:hAnsiTheme="majorHAnsi" w:cstheme="majorHAnsi"/>
          <w:sz w:val="24"/>
          <w:szCs w:val="24"/>
          <w:lang w:val="en-US"/>
        </w:rPr>
        <w:t xml:space="preserve"> for attending the Transition Conference.</w:t>
      </w:r>
    </w:p>
    <w:p w14:paraId="1D6AD05C" w14:textId="77777777" w:rsidR="008A12D4" w:rsidRDefault="008A12D4" w:rsidP="00932376">
      <w:pPr>
        <w:spacing w:line="240" w:lineRule="auto"/>
        <w:ind w:left="720"/>
        <w:contextualSpacing/>
        <w:rPr>
          <w:rFonts w:asciiTheme="majorHAnsi" w:eastAsia="Calibri" w:hAnsiTheme="majorHAnsi" w:cstheme="majorHAnsi"/>
          <w:b/>
          <w:sz w:val="24"/>
          <w:szCs w:val="24"/>
        </w:rPr>
      </w:pPr>
    </w:p>
    <w:p w14:paraId="04E0D344" w14:textId="368EDED8" w:rsidR="00A332BA" w:rsidRDefault="0015787E" w:rsidP="000A3D48">
      <w:pPr>
        <w:spacing w:line="240" w:lineRule="auto"/>
        <w:ind w:left="720"/>
        <w:contextualSpacing/>
        <w:rPr>
          <w:rFonts w:asciiTheme="majorHAnsi" w:eastAsia="Calibri" w:hAnsiTheme="majorHAnsi" w:cstheme="majorHAnsi"/>
          <w:sz w:val="24"/>
          <w:szCs w:val="24"/>
        </w:rPr>
      </w:pPr>
      <w:r w:rsidRPr="00BD6465">
        <w:rPr>
          <w:rFonts w:asciiTheme="majorHAnsi" w:eastAsia="Calibri" w:hAnsiTheme="majorHAnsi" w:cstheme="majorHAnsi"/>
          <w:b/>
          <w:sz w:val="24"/>
          <w:szCs w:val="24"/>
        </w:rPr>
        <w:t xml:space="preserve">Slide </w:t>
      </w:r>
      <w:r w:rsidR="00667FDA" w:rsidRPr="00BD6465">
        <w:rPr>
          <w:rFonts w:asciiTheme="majorHAnsi" w:eastAsia="Calibri" w:hAnsiTheme="majorHAnsi" w:cstheme="majorHAnsi"/>
          <w:b/>
          <w:bCs/>
          <w:sz w:val="24"/>
          <w:szCs w:val="24"/>
        </w:rPr>
        <w:t>11 - Interagency Agreement</w:t>
      </w:r>
      <w:r w:rsidRPr="00BD6465">
        <w:rPr>
          <w:rFonts w:asciiTheme="majorHAnsi" w:eastAsia="Calibri" w:hAnsiTheme="majorHAnsi" w:cstheme="majorHAnsi"/>
          <w:b/>
          <w:bCs/>
          <w:sz w:val="24"/>
          <w:szCs w:val="24"/>
        </w:rPr>
        <w:t xml:space="preserve"> </w:t>
      </w:r>
      <w:r w:rsidR="00667FDA" w:rsidRPr="00BD6465">
        <w:rPr>
          <w:rFonts w:asciiTheme="majorHAnsi" w:eastAsia="Calibri" w:hAnsiTheme="majorHAnsi" w:cstheme="majorHAnsi"/>
          <w:b/>
          <w:bCs/>
          <w:sz w:val="24"/>
          <w:szCs w:val="24"/>
        </w:rPr>
        <w:t>Recommended Practices</w:t>
      </w:r>
    </w:p>
    <w:p w14:paraId="245B3515" w14:textId="77777777" w:rsidR="00A332BA" w:rsidRPr="00A332BA" w:rsidRDefault="005D5AD3" w:rsidP="00A332BA">
      <w:pPr>
        <w:pStyle w:val="ListParagraph"/>
        <w:numPr>
          <w:ilvl w:val="0"/>
          <w:numId w:val="3"/>
        </w:numPr>
        <w:spacing w:line="240" w:lineRule="auto"/>
        <w:rPr>
          <w:rFonts w:asciiTheme="majorHAnsi" w:eastAsia="Calibri" w:hAnsiTheme="majorHAnsi" w:cstheme="majorHAnsi"/>
          <w:sz w:val="24"/>
          <w:szCs w:val="24"/>
        </w:rPr>
      </w:pPr>
      <w:r w:rsidRPr="00A332BA">
        <w:rPr>
          <w:rFonts w:asciiTheme="majorHAnsi" w:eastAsia="Calibri" w:hAnsiTheme="majorHAnsi" w:cstheme="majorHAnsi"/>
          <w:sz w:val="24"/>
          <w:szCs w:val="24"/>
          <w:lang w:val="en-US"/>
        </w:rPr>
        <w:t xml:space="preserve">Review and update the interagency agreement </w:t>
      </w:r>
      <w:r w:rsidR="00A332BA">
        <w:rPr>
          <w:rFonts w:asciiTheme="majorHAnsi" w:eastAsia="Calibri" w:hAnsiTheme="majorHAnsi" w:cstheme="majorHAnsi"/>
          <w:sz w:val="24"/>
          <w:szCs w:val="24"/>
          <w:lang w:val="en-US"/>
        </w:rPr>
        <w:t>at a minimum, every other year.</w:t>
      </w:r>
    </w:p>
    <w:p w14:paraId="75C55B83" w14:textId="0F074127" w:rsidR="006D7DD5" w:rsidRPr="00A332BA" w:rsidRDefault="005D5AD3" w:rsidP="00A332BA">
      <w:pPr>
        <w:pStyle w:val="ListParagraph"/>
        <w:numPr>
          <w:ilvl w:val="0"/>
          <w:numId w:val="3"/>
        </w:numPr>
        <w:spacing w:line="240" w:lineRule="auto"/>
        <w:rPr>
          <w:rFonts w:asciiTheme="majorHAnsi" w:eastAsia="Calibri" w:hAnsiTheme="majorHAnsi" w:cstheme="majorHAnsi"/>
          <w:sz w:val="24"/>
          <w:szCs w:val="24"/>
        </w:rPr>
      </w:pPr>
      <w:r w:rsidRPr="00A332BA">
        <w:rPr>
          <w:rFonts w:asciiTheme="majorHAnsi" w:eastAsia="Calibri" w:hAnsiTheme="majorHAnsi" w:cstheme="majorHAnsi"/>
          <w:sz w:val="24"/>
          <w:szCs w:val="24"/>
          <w:lang w:val="en-US"/>
        </w:rPr>
        <w:t>Change interagency procedures if they are no longer effective. Changes are negotiated between the parties involved.</w:t>
      </w:r>
    </w:p>
    <w:p w14:paraId="795B60DD" w14:textId="3C2CF146" w:rsidR="00A332BA" w:rsidRDefault="00A332BA" w:rsidP="00932376">
      <w:pPr>
        <w:spacing w:line="240" w:lineRule="auto"/>
        <w:ind w:left="720"/>
        <w:contextualSpacing/>
        <w:rPr>
          <w:rFonts w:asciiTheme="majorHAnsi" w:eastAsia="Calibri" w:hAnsiTheme="majorHAnsi" w:cstheme="majorHAnsi"/>
          <w:sz w:val="24"/>
          <w:szCs w:val="24"/>
        </w:rPr>
      </w:pPr>
    </w:p>
    <w:p w14:paraId="278687A9" w14:textId="77777777" w:rsidR="00A332BA" w:rsidRDefault="00A332BA" w:rsidP="00A332BA">
      <w:pPr>
        <w:spacing w:line="240" w:lineRule="auto"/>
        <w:ind w:left="720"/>
        <w:contextualSpacing/>
        <w:rPr>
          <w:rFonts w:asciiTheme="majorHAnsi" w:eastAsia="Calibri" w:hAnsiTheme="majorHAnsi" w:cstheme="majorHAnsi"/>
          <w:sz w:val="24"/>
          <w:szCs w:val="24"/>
        </w:rPr>
      </w:pPr>
      <w:r w:rsidRPr="00BD6465">
        <w:rPr>
          <w:rFonts w:asciiTheme="majorHAnsi" w:eastAsia="Calibri" w:hAnsiTheme="majorHAnsi" w:cstheme="majorHAnsi"/>
          <w:sz w:val="24"/>
          <w:szCs w:val="24"/>
        </w:rPr>
        <w:t>The Interagency Agreement should be reviewed and updated on a regular basis.  We recommend at a minimum, every other year. Information in the interagency agreement should be changed when procedures are no longer effective with collabora</w:t>
      </w:r>
      <w:r>
        <w:rPr>
          <w:rFonts w:asciiTheme="majorHAnsi" w:eastAsia="Calibri" w:hAnsiTheme="majorHAnsi" w:cstheme="majorHAnsi"/>
          <w:sz w:val="24"/>
          <w:szCs w:val="24"/>
        </w:rPr>
        <w:t>tion from all parties involved.</w:t>
      </w:r>
    </w:p>
    <w:p w14:paraId="2330F07C" w14:textId="77777777" w:rsidR="00A332BA" w:rsidRPr="00BD6465" w:rsidRDefault="00A332BA" w:rsidP="00932376">
      <w:pPr>
        <w:spacing w:line="240" w:lineRule="auto"/>
        <w:ind w:left="720"/>
        <w:contextualSpacing/>
        <w:rPr>
          <w:rFonts w:asciiTheme="majorHAnsi" w:eastAsia="Calibri" w:hAnsiTheme="majorHAnsi" w:cstheme="majorHAnsi"/>
          <w:sz w:val="24"/>
          <w:szCs w:val="24"/>
        </w:rPr>
      </w:pPr>
    </w:p>
    <w:p w14:paraId="46F026C6" w14:textId="1B85AE9C" w:rsidR="00667FDA" w:rsidRPr="00BD6465" w:rsidRDefault="00CE01BF" w:rsidP="00932376">
      <w:pPr>
        <w:spacing w:line="240" w:lineRule="auto"/>
        <w:ind w:left="720"/>
        <w:contextualSpacing/>
        <w:rPr>
          <w:rFonts w:asciiTheme="majorHAnsi" w:eastAsia="Calibri" w:hAnsiTheme="majorHAnsi" w:cstheme="majorHAnsi"/>
          <w:b/>
          <w:bCs/>
          <w:sz w:val="24"/>
          <w:szCs w:val="24"/>
        </w:rPr>
      </w:pPr>
      <w:r w:rsidRPr="00BD6465">
        <w:rPr>
          <w:rFonts w:asciiTheme="majorHAnsi" w:eastAsia="Calibri" w:hAnsiTheme="majorHAnsi" w:cstheme="majorHAnsi"/>
          <w:b/>
          <w:sz w:val="24"/>
          <w:szCs w:val="24"/>
        </w:rPr>
        <w:t>S</w:t>
      </w:r>
      <w:r w:rsidR="0015787E" w:rsidRPr="00BD6465">
        <w:rPr>
          <w:rFonts w:asciiTheme="majorHAnsi" w:eastAsia="Calibri" w:hAnsiTheme="majorHAnsi" w:cstheme="majorHAnsi"/>
          <w:b/>
          <w:sz w:val="24"/>
          <w:szCs w:val="24"/>
        </w:rPr>
        <w:t xml:space="preserve">lide </w:t>
      </w:r>
      <w:r w:rsidR="00667FDA" w:rsidRPr="00BD6465">
        <w:rPr>
          <w:rFonts w:asciiTheme="majorHAnsi" w:eastAsia="Calibri" w:hAnsiTheme="majorHAnsi" w:cstheme="majorHAnsi"/>
          <w:b/>
          <w:bCs/>
          <w:sz w:val="24"/>
          <w:szCs w:val="24"/>
        </w:rPr>
        <w:t>12 - Discuss your Interagency Agreement</w:t>
      </w:r>
    </w:p>
    <w:p w14:paraId="0000002A" w14:textId="1266A5D1" w:rsidR="007F6E9E" w:rsidRPr="00BD6465" w:rsidRDefault="009E1E47" w:rsidP="009E1E47">
      <w:pPr>
        <w:spacing w:line="240" w:lineRule="auto"/>
        <w:ind w:left="720"/>
        <w:contextualSpacing/>
        <w:rPr>
          <w:rFonts w:asciiTheme="majorHAnsi" w:eastAsia="Calibri" w:hAnsiTheme="majorHAnsi" w:cstheme="majorHAnsi"/>
          <w:sz w:val="24"/>
          <w:szCs w:val="24"/>
        </w:rPr>
      </w:pPr>
      <w:r>
        <w:rPr>
          <w:rFonts w:asciiTheme="majorHAnsi" w:eastAsia="Calibri" w:hAnsiTheme="majorHAnsi" w:cstheme="majorHAnsi"/>
          <w:sz w:val="24"/>
          <w:szCs w:val="24"/>
        </w:rPr>
        <w:t xml:space="preserve">You see a stop sign at the bottom of this slide. </w:t>
      </w:r>
      <w:r w:rsidR="00932376" w:rsidRPr="00BD6465">
        <w:rPr>
          <w:rFonts w:asciiTheme="majorHAnsi" w:eastAsia="Calibri" w:hAnsiTheme="majorHAnsi" w:cstheme="majorHAnsi"/>
          <w:sz w:val="24"/>
          <w:szCs w:val="24"/>
        </w:rPr>
        <w:t>Let’s pause now to discuss your interagency agreement, any items that need to be updated, and the process for reviewing and updating the document now and in the future.  Document your response</w:t>
      </w:r>
      <w:r>
        <w:rPr>
          <w:rFonts w:asciiTheme="majorHAnsi" w:eastAsia="Calibri" w:hAnsiTheme="majorHAnsi" w:cstheme="majorHAnsi"/>
          <w:sz w:val="24"/>
          <w:szCs w:val="24"/>
        </w:rPr>
        <w:t>s using the Presentation Guide. Resume the presentation when you are ready.</w:t>
      </w:r>
    </w:p>
    <w:p w14:paraId="0000002B" w14:textId="77777777" w:rsidR="007F6E9E" w:rsidRPr="00BD6465" w:rsidRDefault="007F6E9E" w:rsidP="00932376">
      <w:pPr>
        <w:spacing w:line="240" w:lineRule="auto"/>
        <w:ind w:left="720"/>
        <w:contextualSpacing/>
        <w:rPr>
          <w:rFonts w:asciiTheme="majorHAnsi" w:eastAsia="Calibri" w:hAnsiTheme="majorHAnsi" w:cstheme="majorHAnsi"/>
          <w:sz w:val="24"/>
          <w:szCs w:val="24"/>
        </w:rPr>
      </w:pPr>
    </w:p>
    <w:p w14:paraId="5A5CFC07" w14:textId="72884C3E" w:rsidR="00667FDA" w:rsidRPr="00BD6465" w:rsidRDefault="0015787E" w:rsidP="00932376">
      <w:pPr>
        <w:spacing w:line="240" w:lineRule="auto"/>
        <w:ind w:left="720"/>
        <w:contextualSpacing/>
        <w:rPr>
          <w:rFonts w:asciiTheme="majorHAnsi" w:eastAsia="Calibri" w:hAnsiTheme="majorHAnsi" w:cstheme="majorHAnsi"/>
          <w:b/>
          <w:bCs/>
          <w:sz w:val="24"/>
          <w:szCs w:val="24"/>
        </w:rPr>
      </w:pPr>
      <w:r w:rsidRPr="00BD6465">
        <w:rPr>
          <w:rFonts w:asciiTheme="majorHAnsi" w:eastAsia="Calibri" w:hAnsiTheme="majorHAnsi" w:cstheme="majorHAnsi"/>
          <w:b/>
          <w:sz w:val="24"/>
          <w:szCs w:val="24"/>
        </w:rPr>
        <w:t xml:space="preserve">Slide </w:t>
      </w:r>
      <w:r w:rsidR="00667FDA" w:rsidRPr="00BD6465">
        <w:rPr>
          <w:rFonts w:asciiTheme="majorHAnsi" w:eastAsia="Calibri" w:hAnsiTheme="majorHAnsi" w:cstheme="majorHAnsi"/>
          <w:b/>
          <w:sz w:val="24"/>
          <w:szCs w:val="24"/>
        </w:rPr>
        <w:t xml:space="preserve">13 - </w:t>
      </w:r>
      <w:r w:rsidR="00667FDA" w:rsidRPr="00BD6465">
        <w:rPr>
          <w:rFonts w:asciiTheme="majorHAnsi" w:eastAsia="Calibri" w:hAnsiTheme="majorHAnsi" w:cstheme="majorHAnsi"/>
          <w:b/>
          <w:bCs/>
          <w:sz w:val="24"/>
          <w:szCs w:val="24"/>
        </w:rPr>
        <w:t>Prepare Families for the Transition</w:t>
      </w:r>
    </w:p>
    <w:p w14:paraId="0000002C" w14:textId="65E32704" w:rsidR="007F6E9E" w:rsidRPr="00BD6465" w:rsidRDefault="00932376" w:rsidP="00932376">
      <w:pPr>
        <w:spacing w:line="240" w:lineRule="auto"/>
        <w:ind w:left="720"/>
        <w:contextualSpacing/>
        <w:rPr>
          <w:rFonts w:asciiTheme="majorHAnsi" w:eastAsia="Calibri" w:hAnsiTheme="majorHAnsi" w:cstheme="majorHAnsi"/>
          <w:sz w:val="24"/>
          <w:szCs w:val="24"/>
        </w:rPr>
      </w:pPr>
      <w:r w:rsidRPr="00BD6465">
        <w:rPr>
          <w:rFonts w:asciiTheme="majorHAnsi" w:eastAsia="Calibri" w:hAnsiTheme="majorHAnsi" w:cstheme="majorHAnsi"/>
          <w:sz w:val="24"/>
          <w:szCs w:val="24"/>
        </w:rPr>
        <w:t>Families must be prepared for the transition. When a child enters EI, discussions regarding transition begin. A child may only receive EI services up through the age of two. It is important for families to consider the opportunities for their child beyond EI.  This requires families to be educated on the transition process.  Additionally, they must be educated on Part B services so they can make an informed decision whether to continue with EI until age 3 or have their child transition at age 2.</w:t>
      </w:r>
    </w:p>
    <w:p w14:paraId="0000002D" w14:textId="77777777" w:rsidR="007F6E9E" w:rsidRPr="00BD6465" w:rsidRDefault="007F6E9E" w:rsidP="00932376">
      <w:pPr>
        <w:spacing w:line="240" w:lineRule="auto"/>
        <w:ind w:left="720"/>
        <w:contextualSpacing/>
        <w:rPr>
          <w:rFonts w:asciiTheme="majorHAnsi" w:eastAsia="Calibri" w:hAnsiTheme="majorHAnsi" w:cstheme="majorHAnsi"/>
          <w:sz w:val="24"/>
          <w:szCs w:val="24"/>
        </w:rPr>
      </w:pPr>
    </w:p>
    <w:p w14:paraId="5A223FE2" w14:textId="67DEE953" w:rsidR="00667FDA" w:rsidRPr="00BD6465" w:rsidRDefault="0015787E" w:rsidP="00932376">
      <w:pPr>
        <w:spacing w:line="240" w:lineRule="auto"/>
        <w:ind w:left="720"/>
        <w:contextualSpacing/>
        <w:rPr>
          <w:rFonts w:asciiTheme="majorHAnsi" w:eastAsia="Calibri" w:hAnsiTheme="majorHAnsi" w:cstheme="majorHAnsi"/>
          <w:b/>
          <w:bCs/>
          <w:sz w:val="24"/>
          <w:szCs w:val="24"/>
        </w:rPr>
      </w:pPr>
      <w:r w:rsidRPr="00BD6465">
        <w:rPr>
          <w:rFonts w:asciiTheme="majorHAnsi" w:eastAsia="Calibri" w:hAnsiTheme="majorHAnsi" w:cstheme="majorHAnsi"/>
          <w:b/>
          <w:sz w:val="24"/>
          <w:szCs w:val="24"/>
        </w:rPr>
        <w:t xml:space="preserve">Slide </w:t>
      </w:r>
      <w:r w:rsidR="00667FDA" w:rsidRPr="00BD6465">
        <w:rPr>
          <w:rFonts w:asciiTheme="majorHAnsi" w:eastAsia="Calibri" w:hAnsiTheme="majorHAnsi" w:cstheme="majorHAnsi"/>
          <w:b/>
          <w:sz w:val="24"/>
          <w:szCs w:val="24"/>
        </w:rPr>
        <w:t xml:space="preserve">14 - </w:t>
      </w:r>
      <w:r w:rsidR="00667FDA" w:rsidRPr="00BD6465">
        <w:rPr>
          <w:rFonts w:asciiTheme="majorHAnsi" w:eastAsia="Calibri" w:hAnsiTheme="majorHAnsi" w:cstheme="majorHAnsi"/>
          <w:b/>
          <w:bCs/>
          <w:sz w:val="24"/>
          <w:szCs w:val="24"/>
        </w:rPr>
        <w:t>When can a child transition?</w:t>
      </w:r>
    </w:p>
    <w:p w14:paraId="0000002F" w14:textId="700C3B9F" w:rsidR="007F6E9E" w:rsidRPr="00BD6465" w:rsidRDefault="00932376" w:rsidP="00932376">
      <w:pPr>
        <w:spacing w:line="240" w:lineRule="auto"/>
        <w:ind w:left="720"/>
        <w:contextualSpacing/>
        <w:rPr>
          <w:rFonts w:asciiTheme="majorHAnsi" w:eastAsia="Calibri" w:hAnsiTheme="majorHAnsi" w:cstheme="majorHAnsi"/>
          <w:sz w:val="24"/>
          <w:szCs w:val="24"/>
        </w:rPr>
      </w:pPr>
      <w:r w:rsidRPr="00BD6465">
        <w:rPr>
          <w:rFonts w:asciiTheme="majorHAnsi" w:eastAsia="Calibri" w:hAnsiTheme="majorHAnsi" w:cstheme="majorHAnsi"/>
          <w:sz w:val="24"/>
          <w:szCs w:val="24"/>
        </w:rPr>
        <w:lastRenderedPageBreak/>
        <w:t>Although children are eligible for EI under Part C of IDEA until their third birthday, Virginia Code allows for children who turn 2 by September 30 and meet Part B eligibility requirements to receive ECSE services.  It’s important to know that a referral from EI can happen at either of these times – at age 2 by September 30</w:t>
      </w:r>
      <w:r w:rsidRPr="00BD6465">
        <w:rPr>
          <w:rFonts w:asciiTheme="majorHAnsi" w:eastAsia="Calibri" w:hAnsiTheme="majorHAnsi" w:cstheme="majorHAnsi"/>
          <w:sz w:val="24"/>
          <w:szCs w:val="24"/>
          <w:vertAlign w:val="superscript"/>
        </w:rPr>
        <w:t>th</w:t>
      </w:r>
      <w:r w:rsidRPr="00BD6465">
        <w:rPr>
          <w:rFonts w:asciiTheme="majorHAnsi" w:eastAsia="Calibri" w:hAnsiTheme="majorHAnsi" w:cstheme="majorHAnsi"/>
          <w:sz w:val="24"/>
          <w:szCs w:val="24"/>
        </w:rPr>
        <w:t xml:space="preserve"> or by the child’s third birthday. If a child is potentially eligible for Part B, service coordinators talk with families to determine when they would like their child to transition.  If the family declines a referral to Part B when the child turns two, this is documented and if the child is still potentially eligible a referral is offered at a later date based upon the child’s third birthday.</w:t>
      </w:r>
    </w:p>
    <w:p w14:paraId="00000030" w14:textId="77777777" w:rsidR="007F6E9E" w:rsidRPr="00BD6465" w:rsidRDefault="007F6E9E" w:rsidP="00932376">
      <w:pPr>
        <w:spacing w:line="240" w:lineRule="auto"/>
        <w:ind w:left="720"/>
        <w:contextualSpacing/>
        <w:rPr>
          <w:rFonts w:asciiTheme="majorHAnsi" w:eastAsia="Calibri" w:hAnsiTheme="majorHAnsi" w:cstheme="majorHAnsi"/>
          <w:sz w:val="24"/>
          <w:szCs w:val="24"/>
        </w:rPr>
      </w:pPr>
    </w:p>
    <w:p w14:paraId="1F0C4A90" w14:textId="2B114A9A" w:rsidR="00667FDA" w:rsidRPr="00BD6465" w:rsidRDefault="006A61C1" w:rsidP="00932376">
      <w:pPr>
        <w:spacing w:line="240" w:lineRule="auto"/>
        <w:ind w:left="720"/>
        <w:contextualSpacing/>
        <w:rPr>
          <w:rFonts w:asciiTheme="majorHAnsi" w:eastAsia="Calibri" w:hAnsiTheme="majorHAnsi" w:cstheme="majorHAnsi"/>
          <w:b/>
          <w:sz w:val="24"/>
          <w:szCs w:val="24"/>
        </w:rPr>
      </w:pPr>
      <w:r w:rsidRPr="00BD6465">
        <w:rPr>
          <w:rFonts w:asciiTheme="majorHAnsi" w:eastAsia="Calibri" w:hAnsiTheme="majorHAnsi" w:cstheme="majorHAnsi"/>
          <w:b/>
          <w:sz w:val="24"/>
          <w:szCs w:val="24"/>
        </w:rPr>
        <w:t xml:space="preserve">Slide </w:t>
      </w:r>
      <w:r w:rsidR="00667FDA" w:rsidRPr="00BD6465">
        <w:rPr>
          <w:rFonts w:asciiTheme="majorHAnsi" w:eastAsia="Calibri" w:hAnsiTheme="majorHAnsi" w:cstheme="majorHAnsi"/>
          <w:b/>
          <w:sz w:val="24"/>
          <w:szCs w:val="24"/>
        </w:rPr>
        <w:t>15</w:t>
      </w:r>
      <w:r w:rsidR="00BD6465">
        <w:rPr>
          <w:rFonts w:asciiTheme="majorHAnsi" w:eastAsia="Calibri" w:hAnsiTheme="majorHAnsi" w:cstheme="majorHAnsi"/>
          <w:b/>
          <w:sz w:val="24"/>
          <w:szCs w:val="24"/>
        </w:rPr>
        <w:t xml:space="preserve"> Potentially Eligible </w:t>
      </w:r>
    </w:p>
    <w:p w14:paraId="00000031" w14:textId="516097FD" w:rsidR="007F6E9E" w:rsidRPr="00BD6465" w:rsidRDefault="00932376" w:rsidP="00932376">
      <w:pPr>
        <w:spacing w:line="240" w:lineRule="auto"/>
        <w:ind w:left="720"/>
        <w:contextualSpacing/>
        <w:rPr>
          <w:rFonts w:asciiTheme="majorHAnsi" w:eastAsia="Calibri" w:hAnsiTheme="majorHAnsi" w:cstheme="majorHAnsi"/>
          <w:sz w:val="24"/>
          <w:szCs w:val="24"/>
        </w:rPr>
      </w:pPr>
      <w:r w:rsidRPr="00BD6465">
        <w:rPr>
          <w:rFonts w:asciiTheme="majorHAnsi" w:eastAsia="Calibri" w:hAnsiTheme="majorHAnsi" w:cstheme="majorHAnsi"/>
          <w:sz w:val="24"/>
          <w:szCs w:val="24"/>
        </w:rPr>
        <w:t>The eligibility criteria of early intervention and early childhood special ed</w:t>
      </w:r>
      <w:r w:rsidR="00BD6465">
        <w:rPr>
          <w:rFonts w:asciiTheme="majorHAnsi" w:eastAsia="Calibri" w:hAnsiTheme="majorHAnsi" w:cstheme="majorHAnsi"/>
          <w:sz w:val="24"/>
          <w:szCs w:val="24"/>
        </w:rPr>
        <w:t xml:space="preserve">ucation are very different. Some </w:t>
      </w:r>
      <w:r w:rsidRPr="00BD6465">
        <w:rPr>
          <w:rFonts w:asciiTheme="majorHAnsi" w:eastAsia="Calibri" w:hAnsiTheme="majorHAnsi" w:cstheme="majorHAnsi"/>
          <w:sz w:val="24"/>
          <w:szCs w:val="24"/>
        </w:rPr>
        <w:t>children served by EI will not be referred to Part B.  It is required for EI to refer any child who is “potentially eligible” for special education and related services unless a family opts out.</w:t>
      </w:r>
    </w:p>
    <w:p w14:paraId="30B52274" w14:textId="77777777" w:rsidR="00F53F80" w:rsidRPr="00BD6465" w:rsidRDefault="00932376" w:rsidP="00932376">
      <w:pPr>
        <w:spacing w:line="240" w:lineRule="auto"/>
        <w:ind w:left="720"/>
        <w:contextualSpacing/>
        <w:rPr>
          <w:rFonts w:asciiTheme="majorHAnsi" w:eastAsia="Calibri" w:hAnsiTheme="majorHAnsi" w:cstheme="majorHAnsi"/>
          <w:sz w:val="24"/>
          <w:szCs w:val="24"/>
        </w:rPr>
      </w:pPr>
      <w:r w:rsidRPr="00BD6465">
        <w:rPr>
          <w:rFonts w:asciiTheme="majorHAnsi" w:eastAsia="Calibri" w:hAnsiTheme="majorHAnsi" w:cstheme="majorHAnsi"/>
          <w:sz w:val="24"/>
          <w:szCs w:val="24"/>
        </w:rPr>
        <w:t xml:space="preserve">Let’s take a minute to explain what is meant by “potentially eligible for Part B.”  EI defines this as any child expected to still need services as they exit EI.  The child’s IFSP team determines whether the child is potentially eligible for Part B. When to transition is a decision the family will make. It is a difficult decision. Early Interventionists will ensure families are aware of regulations and requirements regarding the transition and educate them on the steps. </w:t>
      </w:r>
    </w:p>
    <w:p w14:paraId="477E18A6" w14:textId="77777777" w:rsidR="00F53F80" w:rsidRPr="00BD6465" w:rsidRDefault="00F53F80" w:rsidP="00932376">
      <w:pPr>
        <w:spacing w:line="240" w:lineRule="auto"/>
        <w:ind w:left="720"/>
        <w:contextualSpacing/>
        <w:rPr>
          <w:rFonts w:asciiTheme="majorHAnsi" w:eastAsia="Calibri" w:hAnsiTheme="majorHAnsi" w:cstheme="majorHAnsi"/>
          <w:sz w:val="24"/>
          <w:szCs w:val="24"/>
        </w:rPr>
      </w:pPr>
    </w:p>
    <w:p w14:paraId="00000034" w14:textId="697C58B5" w:rsidR="007F6E9E" w:rsidRPr="00BD6465" w:rsidRDefault="00932376" w:rsidP="00932376">
      <w:pPr>
        <w:spacing w:line="240" w:lineRule="auto"/>
        <w:ind w:left="720"/>
        <w:contextualSpacing/>
        <w:rPr>
          <w:rFonts w:asciiTheme="majorHAnsi" w:eastAsia="Calibri" w:hAnsiTheme="majorHAnsi" w:cstheme="majorHAnsi"/>
          <w:sz w:val="24"/>
          <w:szCs w:val="24"/>
        </w:rPr>
      </w:pPr>
      <w:r w:rsidRPr="00BD6465">
        <w:rPr>
          <w:rFonts w:asciiTheme="majorHAnsi" w:eastAsia="Calibri" w:hAnsiTheme="majorHAnsi" w:cstheme="majorHAnsi"/>
          <w:sz w:val="24"/>
          <w:szCs w:val="24"/>
        </w:rPr>
        <w:t>As noted on the previous slide, Part B is required to serve a child who is eligible and age 2 before September 30.  Some LEAs may serve children who turn 2 after September 30. This is called rolling admission.  It is important for EI to know whether an LEA offers rolling admission.</w:t>
      </w:r>
    </w:p>
    <w:p w14:paraId="00000035" w14:textId="77777777" w:rsidR="007F6E9E" w:rsidRPr="00BD6465" w:rsidRDefault="007F6E9E" w:rsidP="00932376">
      <w:pPr>
        <w:spacing w:line="240" w:lineRule="auto"/>
        <w:ind w:left="720"/>
        <w:contextualSpacing/>
        <w:rPr>
          <w:rFonts w:asciiTheme="majorHAnsi" w:eastAsia="Calibri" w:hAnsiTheme="majorHAnsi" w:cstheme="majorHAnsi"/>
          <w:sz w:val="24"/>
          <w:szCs w:val="24"/>
        </w:rPr>
      </w:pPr>
    </w:p>
    <w:p w14:paraId="61E535AA" w14:textId="5167D015" w:rsidR="00667FDA" w:rsidRPr="00BD6465" w:rsidRDefault="0015787E" w:rsidP="00932376">
      <w:pPr>
        <w:spacing w:line="240" w:lineRule="auto"/>
        <w:ind w:left="720"/>
        <w:contextualSpacing/>
        <w:rPr>
          <w:rFonts w:asciiTheme="majorHAnsi" w:eastAsia="Calibri" w:hAnsiTheme="majorHAnsi" w:cstheme="majorHAnsi"/>
          <w:b/>
          <w:bCs/>
          <w:sz w:val="24"/>
          <w:szCs w:val="24"/>
        </w:rPr>
      </w:pPr>
      <w:r w:rsidRPr="00BD6465">
        <w:rPr>
          <w:rFonts w:asciiTheme="majorHAnsi" w:eastAsia="Calibri" w:hAnsiTheme="majorHAnsi" w:cstheme="majorHAnsi"/>
          <w:b/>
          <w:sz w:val="24"/>
          <w:szCs w:val="24"/>
        </w:rPr>
        <w:t xml:space="preserve">Slide </w:t>
      </w:r>
      <w:r w:rsidR="00667FDA" w:rsidRPr="00BD6465">
        <w:rPr>
          <w:rFonts w:asciiTheme="majorHAnsi" w:eastAsia="Calibri" w:hAnsiTheme="majorHAnsi" w:cstheme="majorHAnsi"/>
          <w:b/>
          <w:sz w:val="24"/>
          <w:szCs w:val="24"/>
        </w:rPr>
        <w:t xml:space="preserve">16 - </w:t>
      </w:r>
      <w:r w:rsidR="00667FDA" w:rsidRPr="00BD6465">
        <w:rPr>
          <w:rFonts w:asciiTheme="majorHAnsi" w:eastAsia="Calibri" w:hAnsiTheme="majorHAnsi" w:cstheme="majorHAnsi"/>
          <w:b/>
          <w:bCs/>
          <w:sz w:val="24"/>
          <w:szCs w:val="24"/>
        </w:rPr>
        <w:t>Prepare for the Transition</w:t>
      </w:r>
      <w:r w:rsidR="006A61C1" w:rsidRPr="00BD6465">
        <w:rPr>
          <w:rFonts w:asciiTheme="majorHAnsi" w:eastAsia="Calibri" w:hAnsiTheme="majorHAnsi" w:cstheme="majorHAnsi"/>
          <w:b/>
          <w:bCs/>
          <w:sz w:val="24"/>
          <w:szCs w:val="24"/>
        </w:rPr>
        <w:t xml:space="preserve"> </w:t>
      </w:r>
      <w:r w:rsidR="00667FDA" w:rsidRPr="00BD6465">
        <w:rPr>
          <w:rFonts w:asciiTheme="majorHAnsi" w:eastAsia="Calibri" w:hAnsiTheme="majorHAnsi" w:cstheme="majorHAnsi"/>
          <w:b/>
          <w:bCs/>
          <w:sz w:val="24"/>
          <w:szCs w:val="24"/>
        </w:rPr>
        <w:t>Recommended Practices</w:t>
      </w:r>
    </w:p>
    <w:p w14:paraId="2A17311F" w14:textId="4EF84411" w:rsidR="009E1E47" w:rsidRDefault="00932376" w:rsidP="000A3D48">
      <w:pPr>
        <w:spacing w:line="240" w:lineRule="auto"/>
        <w:ind w:left="720"/>
        <w:contextualSpacing/>
        <w:rPr>
          <w:rFonts w:asciiTheme="majorHAnsi" w:eastAsia="Calibri" w:hAnsiTheme="majorHAnsi" w:cstheme="majorHAnsi"/>
          <w:sz w:val="24"/>
          <w:szCs w:val="24"/>
        </w:rPr>
      </w:pPr>
      <w:r w:rsidRPr="00BD6465">
        <w:rPr>
          <w:rFonts w:asciiTheme="majorHAnsi" w:eastAsia="Calibri" w:hAnsiTheme="majorHAnsi" w:cstheme="majorHAnsi"/>
          <w:sz w:val="24"/>
          <w:szCs w:val="24"/>
        </w:rPr>
        <w:t>Review the list of reco</w:t>
      </w:r>
      <w:r w:rsidR="009E1E47">
        <w:rPr>
          <w:rFonts w:asciiTheme="majorHAnsi" w:eastAsia="Calibri" w:hAnsiTheme="majorHAnsi" w:cstheme="majorHAnsi"/>
          <w:sz w:val="24"/>
          <w:szCs w:val="24"/>
        </w:rPr>
        <w:t>mmended practices listed.</w:t>
      </w:r>
    </w:p>
    <w:p w14:paraId="765230A0" w14:textId="77777777" w:rsidR="009E1E47" w:rsidRPr="009E1E47" w:rsidRDefault="005D5AD3" w:rsidP="009E1E47">
      <w:pPr>
        <w:pStyle w:val="ListParagraph"/>
        <w:numPr>
          <w:ilvl w:val="0"/>
          <w:numId w:val="6"/>
        </w:numPr>
        <w:spacing w:line="240" w:lineRule="auto"/>
        <w:rPr>
          <w:rFonts w:asciiTheme="majorHAnsi" w:eastAsia="Calibri" w:hAnsiTheme="majorHAnsi" w:cstheme="majorHAnsi"/>
          <w:sz w:val="24"/>
          <w:szCs w:val="24"/>
        </w:rPr>
      </w:pPr>
      <w:r w:rsidRPr="009E1E47">
        <w:rPr>
          <w:rFonts w:asciiTheme="majorHAnsi" w:eastAsia="Calibri" w:hAnsiTheme="majorHAnsi" w:cstheme="majorHAnsi"/>
          <w:sz w:val="24"/>
          <w:szCs w:val="24"/>
          <w:lang w:val="en-US"/>
        </w:rPr>
        <w:t>Inform families that EI serves infants and toddlers birth to age three and ECSE serves children ages two through five.</w:t>
      </w:r>
    </w:p>
    <w:p w14:paraId="233FC1C7" w14:textId="77777777" w:rsidR="009E1E47" w:rsidRPr="009E1E47" w:rsidRDefault="005D5AD3" w:rsidP="009E1E47">
      <w:pPr>
        <w:pStyle w:val="ListParagraph"/>
        <w:numPr>
          <w:ilvl w:val="0"/>
          <w:numId w:val="6"/>
        </w:numPr>
        <w:spacing w:line="240" w:lineRule="auto"/>
        <w:rPr>
          <w:rFonts w:asciiTheme="majorHAnsi" w:eastAsia="Calibri" w:hAnsiTheme="majorHAnsi" w:cstheme="majorHAnsi"/>
          <w:sz w:val="24"/>
          <w:szCs w:val="24"/>
        </w:rPr>
      </w:pPr>
      <w:r w:rsidRPr="009E1E47">
        <w:rPr>
          <w:rFonts w:asciiTheme="majorHAnsi" w:eastAsia="Calibri" w:hAnsiTheme="majorHAnsi" w:cstheme="majorHAnsi"/>
          <w:sz w:val="24"/>
          <w:szCs w:val="24"/>
          <w:lang w:val="en-US"/>
        </w:rPr>
        <w:t>Explain to the family that transition is a process and not a single event.</w:t>
      </w:r>
    </w:p>
    <w:p w14:paraId="701592A1" w14:textId="77777777" w:rsidR="009E1E47" w:rsidRPr="009E1E47" w:rsidRDefault="005D5AD3" w:rsidP="009E1E47">
      <w:pPr>
        <w:pStyle w:val="ListParagraph"/>
        <w:numPr>
          <w:ilvl w:val="0"/>
          <w:numId w:val="6"/>
        </w:numPr>
        <w:spacing w:line="240" w:lineRule="auto"/>
        <w:rPr>
          <w:rFonts w:asciiTheme="majorHAnsi" w:eastAsia="Calibri" w:hAnsiTheme="majorHAnsi" w:cstheme="majorHAnsi"/>
          <w:sz w:val="24"/>
          <w:szCs w:val="24"/>
        </w:rPr>
      </w:pPr>
      <w:r w:rsidRPr="009E1E47">
        <w:rPr>
          <w:rFonts w:asciiTheme="majorHAnsi" w:eastAsia="Calibri" w:hAnsiTheme="majorHAnsi" w:cstheme="majorHAnsi"/>
          <w:sz w:val="24"/>
          <w:szCs w:val="24"/>
          <w:lang w:val="en-US"/>
        </w:rPr>
        <w:t>Provide families with transition information in a variety of ways—for example, in writing, through discussion, with trainings, videos, and/or brochures. Document in the child’s record how the information was provided.</w:t>
      </w:r>
    </w:p>
    <w:p w14:paraId="108FB051" w14:textId="3F0CFB68" w:rsidR="006D7DD5" w:rsidRPr="009E1E47" w:rsidRDefault="005D5AD3" w:rsidP="009E1E47">
      <w:pPr>
        <w:pStyle w:val="ListParagraph"/>
        <w:numPr>
          <w:ilvl w:val="0"/>
          <w:numId w:val="6"/>
        </w:numPr>
        <w:spacing w:line="240" w:lineRule="auto"/>
        <w:rPr>
          <w:rFonts w:asciiTheme="majorHAnsi" w:eastAsia="Calibri" w:hAnsiTheme="majorHAnsi" w:cstheme="majorHAnsi"/>
          <w:sz w:val="24"/>
          <w:szCs w:val="24"/>
        </w:rPr>
      </w:pPr>
      <w:r w:rsidRPr="009E1E47">
        <w:rPr>
          <w:rFonts w:asciiTheme="majorHAnsi" w:eastAsia="Calibri" w:hAnsiTheme="majorHAnsi" w:cstheme="majorHAnsi"/>
          <w:sz w:val="24"/>
          <w:szCs w:val="24"/>
          <w:lang w:val="en-US"/>
        </w:rPr>
        <w:t>Explain to the family differences in eligibility criteria between EI and ECSE.</w:t>
      </w:r>
    </w:p>
    <w:p w14:paraId="00000037" w14:textId="25582EEC" w:rsidR="007F6E9E" w:rsidRPr="00BD6465" w:rsidRDefault="007F6E9E" w:rsidP="000A3D48">
      <w:pPr>
        <w:spacing w:line="240" w:lineRule="auto"/>
        <w:contextualSpacing/>
        <w:rPr>
          <w:rFonts w:asciiTheme="majorHAnsi" w:eastAsia="Calibri" w:hAnsiTheme="majorHAnsi" w:cstheme="majorHAnsi"/>
          <w:sz w:val="24"/>
          <w:szCs w:val="24"/>
        </w:rPr>
      </w:pPr>
    </w:p>
    <w:p w14:paraId="54884C5B" w14:textId="2352A997" w:rsidR="009E1E47" w:rsidRPr="000A3D48" w:rsidRDefault="0015787E" w:rsidP="000A3D48">
      <w:pPr>
        <w:spacing w:line="240" w:lineRule="auto"/>
        <w:ind w:left="720"/>
        <w:contextualSpacing/>
        <w:rPr>
          <w:rFonts w:asciiTheme="majorHAnsi" w:eastAsia="Calibri" w:hAnsiTheme="majorHAnsi" w:cstheme="majorHAnsi"/>
          <w:b/>
          <w:bCs/>
          <w:sz w:val="24"/>
          <w:szCs w:val="24"/>
        </w:rPr>
      </w:pPr>
      <w:r w:rsidRPr="00BD6465">
        <w:rPr>
          <w:rFonts w:asciiTheme="majorHAnsi" w:eastAsia="Calibri" w:hAnsiTheme="majorHAnsi" w:cstheme="majorHAnsi"/>
          <w:b/>
          <w:sz w:val="24"/>
          <w:szCs w:val="24"/>
        </w:rPr>
        <w:t xml:space="preserve">Slide </w:t>
      </w:r>
      <w:r w:rsidR="00667FDA" w:rsidRPr="00BD6465">
        <w:rPr>
          <w:rFonts w:asciiTheme="majorHAnsi" w:eastAsia="Calibri" w:hAnsiTheme="majorHAnsi" w:cstheme="majorHAnsi"/>
          <w:b/>
          <w:sz w:val="24"/>
          <w:szCs w:val="24"/>
        </w:rPr>
        <w:t xml:space="preserve">17 - </w:t>
      </w:r>
      <w:r w:rsidR="00667FDA" w:rsidRPr="00BD6465">
        <w:rPr>
          <w:rFonts w:asciiTheme="majorHAnsi" w:eastAsia="Calibri" w:hAnsiTheme="majorHAnsi" w:cstheme="majorHAnsi"/>
          <w:b/>
          <w:bCs/>
          <w:sz w:val="24"/>
          <w:szCs w:val="24"/>
        </w:rPr>
        <w:t>Prepare for the Transition</w:t>
      </w:r>
      <w:r w:rsidR="006A61C1" w:rsidRPr="00BD6465">
        <w:rPr>
          <w:rFonts w:asciiTheme="majorHAnsi" w:eastAsia="Calibri" w:hAnsiTheme="majorHAnsi" w:cstheme="majorHAnsi"/>
          <w:b/>
          <w:bCs/>
          <w:sz w:val="24"/>
          <w:szCs w:val="24"/>
        </w:rPr>
        <w:t xml:space="preserve"> </w:t>
      </w:r>
      <w:r w:rsidR="00667FDA" w:rsidRPr="00BD6465">
        <w:rPr>
          <w:rFonts w:asciiTheme="majorHAnsi" w:eastAsia="Calibri" w:hAnsiTheme="majorHAnsi" w:cstheme="majorHAnsi"/>
          <w:b/>
          <w:bCs/>
          <w:sz w:val="24"/>
          <w:szCs w:val="24"/>
        </w:rPr>
        <w:t>Recommended Practices</w:t>
      </w:r>
    </w:p>
    <w:p w14:paraId="36FB0FE7" w14:textId="77777777" w:rsidR="009E1E47" w:rsidRDefault="005D5AD3" w:rsidP="009E1E47">
      <w:pPr>
        <w:pStyle w:val="ListParagraph"/>
        <w:numPr>
          <w:ilvl w:val="0"/>
          <w:numId w:val="8"/>
        </w:numPr>
        <w:spacing w:line="240" w:lineRule="auto"/>
        <w:rPr>
          <w:rFonts w:asciiTheme="majorHAnsi" w:eastAsia="Calibri" w:hAnsiTheme="majorHAnsi" w:cstheme="majorHAnsi"/>
          <w:sz w:val="24"/>
          <w:szCs w:val="24"/>
          <w:lang w:val="en-US"/>
        </w:rPr>
      </w:pPr>
      <w:r w:rsidRPr="009E1E47">
        <w:rPr>
          <w:rFonts w:asciiTheme="majorHAnsi" w:eastAsia="Calibri" w:hAnsiTheme="majorHAnsi" w:cstheme="majorHAnsi"/>
          <w:sz w:val="24"/>
          <w:szCs w:val="24"/>
          <w:lang w:val="en-US"/>
        </w:rPr>
        <w:t>Part B, educate Part C on criteria for eligibility for special education and related services.</w:t>
      </w:r>
    </w:p>
    <w:p w14:paraId="3D8AA603" w14:textId="5017AAAA" w:rsidR="006D7DD5" w:rsidRPr="009E1E47" w:rsidRDefault="005D5AD3" w:rsidP="009E1E47">
      <w:pPr>
        <w:pStyle w:val="ListParagraph"/>
        <w:numPr>
          <w:ilvl w:val="0"/>
          <w:numId w:val="8"/>
        </w:numPr>
        <w:spacing w:line="240" w:lineRule="auto"/>
        <w:rPr>
          <w:rFonts w:asciiTheme="majorHAnsi" w:eastAsia="Calibri" w:hAnsiTheme="majorHAnsi" w:cstheme="majorHAnsi"/>
          <w:sz w:val="24"/>
          <w:szCs w:val="24"/>
          <w:lang w:val="en-US"/>
        </w:rPr>
      </w:pPr>
      <w:r w:rsidRPr="009E1E47">
        <w:rPr>
          <w:rFonts w:asciiTheme="majorHAnsi" w:eastAsia="Calibri" w:hAnsiTheme="majorHAnsi" w:cstheme="majorHAnsi"/>
          <w:sz w:val="24"/>
          <w:szCs w:val="24"/>
          <w:lang w:val="en-US"/>
        </w:rPr>
        <w:t xml:space="preserve">Part B, let Part C know if you offer rolling admission for children who turn 2 after September 30 or if you make changes to your policy or practice. </w:t>
      </w:r>
    </w:p>
    <w:p w14:paraId="3D2A0750" w14:textId="77777777" w:rsidR="009E1E47" w:rsidRDefault="009E1E47" w:rsidP="00932376">
      <w:pPr>
        <w:spacing w:line="240" w:lineRule="auto"/>
        <w:ind w:left="720"/>
        <w:contextualSpacing/>
        <w:rPr>
          <w:rFonts w:asciiTheme="majorHAnsi" w:eastAsia="Calibri" w:hAnsiTheme="majorHAnsi" w:cstheme="majorHAnsi"/>
          <w:sz w:val="24"/>
          <w:szCs w:val="24"/>
        </w:rPr>
      </w:pPr>
    </w:p>
    <w:p w14:paraId="00000038" w14:textId="2DFAFC4B" w:rsidR="007F6E9E" w:rsidRPr="00BD6465" w:rsidRDefault="009E1E47" w:rsidP="00932376">
      <w:pPr>
        <w:spacing w:line="240" w:lineRule="auto"/>
        <w:ind w:left="720"/>
        <w:contextualSpacing/>
        <w:rPr>
          <w:rFonts w:asciiTheme="majorHAnsi" w:eastAsia="Calibri" w:hAnsiTheme="majorHAnsi" w:cstheme="majorHAnsi"/>
          <w:sz w:val="24"/>
          <w:szCs w:val="24"/>
        </w:rPr>
      </w:pPr>
      <w:r>
        <w:rPr>
          <w:rFonts w:asciiTheme="majorHAnsi" w:eastAsia="Calibri" w:hAnsiTheme="majorHAnsi" w:cstheme="majorHAnsi"/>
          <w:sz w:val="24"/>
          <w:szCs w:val="24"/>
        </w:rPr>
        <w:t xml:space="preserve">You will see a stop sign on this slide. </w:t>
      </w:r>
      <w:r w:rsidR="00932376" w:rsidRPr="00BD6465">
        <w:rPr>
          <w:rFonts w:asciiTheme="majorHAnsi" w:eastAsia="Calibri" w:hAnsiTheme="majorHAnsi" w:cstheme="majorHAnsi"/>
          <w:sz w:val="24"/>
          <w:szCs w:val="24"/>
        </w:rPr>
        <w:t xml:space="preserve">Let’s pause now to review the recommended practices and discuss how families are prepared within your systems.  Document your responses using the Presentation Guide. </w:t>
      </w:r>
      <w:r>
        <w:rPr>
          <w:rFonts w:asciiTheme="majorHAnsi" w:eastAsia="Calibri" w:hAnsiTheme="majorHAnsi" w:cstheme="majorHAnsi"/>
          <w:sz w:val="24"/>
          <w:szCs w:val="24"/>
        </w:rPr>
        <w:t xml:space="preserve">Resume the presentation when you are ready. </w:t>
      </w:r>
    </w:p>
    <w:p w14:paraId="00000039" w14:textId="77777777" w:rsidR="007F6E9E" w:rsidRPr="00BD6465" w:rsidRDefault="007F6E9E" w:rsidP="00932376">
      <w:pPr>
        <w:spacing w:line="240" w:lineRule="auto"/>
        <w:ind w:left="720"/>
        <w:contextualSpacing/>
        <w:rPr>
          <w:rFonts w:asciiTheme="majorHAnsi" w:eastAsia="Calibri" w:hAnsiTheme="majorHAnsi" w:cstheme="majorHAnsi"/>
          <w:sz w:val="24"/>
          <w:szCs w:val="24"/>
        </w:rPr>
      </w:pPr>
    </w:p>
    <w:p w14:paraId="4E74D17B" w14:textId="11CEBE42" w:rsidR="00667FDA" w:rsidRPr="00BD6465" w:rsidRDefault="0015787E" w:rsidP="00932376">
      <w:pPr>
        <w:spacing w:line="240" w:lineRule="auto"/>
        <w:ind w:left="720"/>
        <w:contextualSpacing/>
        <w:rPr>
          <w:rFonts w:asciiTheme="majorHAnsi" w:eastAsia="Calibri" w:hAnsiTheme="majorHAnsi" w:cstheme="majorHAnsi"/>
          <w:b/>
          <w:bCs/>
          <w:sz w:val="24"/>
          <w:szCs w:val="24"/>
        </w:rPr>
      </w:pPr>
      <w:r w:rsidRPr="00BD6465">
        <w:rPr>
          <w:rFonts w:asciiTheme="majorHAnsi" w:eastAsia="Calibri" w:hAnsiTheme="majorHAnsi" w:cstheme="majorHAnsi"/>
          <w:b/>
          <w:sz w:val="24"/>
          <w:szCs w:val="24"/>
        </w:rPr>
        <w:t xml:space="preserve">Slide </w:t>
      </w:r>
      <w:r w:rsidR="00667FDA" w:rsidRPr="00BD6465">
        <w:rPr>
          <w:rFonts w:asciiTheme="majorHAnsi" w:eastAsia="Calibri" w:hAnsiTheme="majorHAnsi" w:cstheme="majorHAnsi"/>
          <w:b/>
          <w:sz w:val="24"/>
          <w:szCs w:val="24"/>
        </w:rPr>
        <w:t xml:space="preserve">18 - </w:t>
      </w:r>
      <w:r w:rsidR="00667FDA" w:rsidRPr="00BD6465">
        <w:rPr>
          <w:rFonts w:asciiTheme="majorHAnsi" w:eastAsia="Calibri" w:hAnsiTheme="majorHAnsi" w:cstheme="majorHAnsi"/>
          <w:b/>
          <w:bCs/>
          <w:sz w:val="24"/>
          <w:szCs w:val="24"/>
        </w:rPr>
        <w:t>Identify all Potential Transition Options</w:t>
      </w:r>
    </w:p>
    <w:p w14:paraId="0000003A" w14:textId="2B175DDC" w:rsidR="007F6E9E" w:rsidRPr="00BD6465" w:rsidRDefault="00932376" w:rsidP="00932376">
      <w:pPr>
        <w:spacing w:line="240" w:lineRule="auto"/>
        <w:ind w:left="720"/>
        <w:contextualSpacing/>
        <w:rPr>
          <w:rFonts w:asciiTheme="majorHAnsi" w:eastAsia="Calibri" w:hAnsiTheme="majorHAnsi" w:cstheme="majorHAnsi"/>
          <w:sz w:val="24"/>
          <w:szCs w:val="24"/>
        </w:rPr>
      </w:pPr>
      <w:r w:rsidRPr="00BD6465">
        <w:rPr>
          <w:rFonts w:asciiTheme="majorHAnsi" w:eastAsia="Calibri" w:hAnsiTheme="majorHAnsi" w:cstheme="majorHAnsi"/>
          <w:sz w:val="24"/>
          <w:szCs w:val="24"/>
        </w:rPr>
        <w:t>We just discussed that EI is to refer all children to Part B who are expected to still need services as they exit EI. That means, some children will not be referred to the LEA.  Additionally, some who are referred, will not meet the criteria and be found eligible for special education and related services.  It is important to ensure all potential transition options are identified and families are aware of all opportunities.</w:t>
      </w:r>
    </w:p>
    <w:p w14:paraId="0000003B" w14:textId="77777777" w:rsidR="007F6E9E" w:rsidRPr="00BD6465" w:rsidRDefault="007F6E9E" w:rsidP="00932376">
      <w:pPr>
        <w:spacing w:line="240" w:lineRule="auto"/>
        <w:ind w:left="720"/>
        <w:contextualSpacing/>
        <w:rPr>
          <w:rFonts w:asciiTheme="majorHAnsi" w:eastAsia="Calibri" w:hAnsiTheme="majorHAnsi" w:cstheme="majorHAnsi"/>
          <w:sz w:val="24"/>
          <w:szCs w:val="24"/>
        </w:rPr>
      </w:pPr>
    </w:p>
    <w:p w14:paraId="3A2BB8ED" w14:textId="43659356" w:rsidR="00667FDA" w:rsidRPr="00BD6465" w:rsidRDefault="0015787E" w:rsidP="00932376">
      <w:pPr>
        <w:spacing w:line="240" w:lineRule="auto"/>
        <w:ind w:left="720"/>
        <w:contextualSpacing/>
        <w:rPr>
          <w:rFonts w:asciiTheme="majorHAnsi" w:eastAsia="Calibri" w:hAnsiTheme="majorHAnsi" w:cstheme="majorHAnsi"/>
          <w:b/>
          <w:bCs/>
          <w:sz w:val="24"/>
          <w:szCs w:val="24"/>
        </w:rPr>
      </w:pPr>
      <w:r w:rsidRPr="00BD6465">
        <w:rPr>
          <w:rFonts w:asciiTheme="majorHAnsi" w:eastAsia="Calibri" w:hAnsiTheme="majorHAnsi" w:cstheme="majorHAnsi"/>
          <w:b/>
          <w:sz w:val="24"/>
          <w:szCs w:val="24"/>
        </w:rPr>
        <w:lastRenderedPageBreak/>
        <w:t xml:space="preserve">Slide </w:t>
      </w:r>
      <w:r w:rsidR="00667FDA" w:rsidRPr="00BD6465">
        <w:rPr>
          <w:rFonts w:asciiTheme="majorHAnsi" w:eastAsia="Calibri" w:hAnsiTheme="majorHAnsi" w:cstheme="majorHAnsi"/>
          <w:b/>
          <w:sz w:val="24"/>
          <w:szCs w:val="24"/>
        </w:rPr>
        <w:t xml:space="preserve">19 - </w:t>
      </w:r>
      <w:r w:rsidR="00667FDA" w:rsidRPr="00BD6465">
        <w:rPr>
          <w:rFonts w:asciiTheme="majorHAnsi" w:eastAsia="Calibri" w:hAnsiTheme="majorHAnsi" w:cstheme="majorHAnsi"/>
          <w:b/>
          <w:bCs/>
          <w:sz w:val="24"/>
          <w:szCs w:val="24"/>
        </w:rPr>
        <w:t>Identify all Potential Transition Options Recommended Practices</w:t>
      </w:r>
    </w:p>
    <w:p w14:paraId="05D26F05" w14:textId="732EB2BD" w:rsidR="00144429" w:rsidRDefault="00932376" w:rsidP="000A3D48">
      <w:pPr>
        <w:spacing w:line="240" w:lineRule="auto"/>
        <w:ind w:left="720"/>
        <w:contextualSpacing/>
        <w:rPr>
          <w:rFonts w:asciiTheme="majorHAnsi" w:eastAsia="Calibri" w:hAnsiTheme="majorHAnsi" w:cstheme="majorHAnsi"/>
          <w:sz w:val="24"/>
          <w:szCs w:val="24"/>
        </w:rPr>
      </w:pPr>
      <w:r w:rsidRPr="00BD6465">
        <w:rPr>
          <w:rFonts w:asciiTheme="majorHAnsi" w:eastAsia="Calibri" w:hAnsiTheme="majorHAnsi" w:cstheme="majorHAnsi"/>
          <w:sz w:val="24"/>
          <w:szCs w:val="24"/>
        </w:rPr>
        <w:t xml:space="preserve">Both agencies can work to make sure families are informed about transition options and community-wide activities and events. </w:t>
      </w:r>
      <w:r w:rsidR="007D0CDE" w:rsidRPr="00BD6465">
        <w:rPr>
          <w:rFonts w:asciiTheme="majorHAnsi" w:eastAsia="Calibri" w:hAnsiTheme="majorHAnsi" w:cstheme="majorHAnsi"/>
          <w:sz w:val="24"/>
          <w:szCs w:val="24"/>
        </w:rPr>
        <w:t xml:space="preserve">In </w:t>
      </w:r>
      <w:r w:rsidRPr="00BD6465">
        <w:rPr>
          <w:rFonts w:asciiTheme="majorHAnsi" w:eastAsia="Calibri" w:hAnsiTheme="majorHAnsi" w:cstheme="majorHAnsi"/>
          <w:sz w:val="24"/>
          <w:szCs w:val="24"/>
        </w:rPr>
        <w:t xml:space="preserve">Part C, these options may be discussed on an ongoing basis as transition is discussed and planned. </w:t>
      </w:r>
      <w:r w:rsidR="007D0CDE" w:rsidRPr="00BD6465">
        <w:rPr>
          <w:rFonts w:asciiTheme="majorHAnsi" w:eastAsia="Calibri" w:hAnsiTheme="majorHAnsi" w:cstheme="majorHAnsi"/>
          <w:sz w:val="24"/>
          <w:szCs w:val="24"/>
        </w:rPr>
        <w:t xml:space="preserve">For </w:t>
      </w:r>
      <w:r w:rsidRPr="00BD6465">
        <w:rPr>
          <w:rFonts w:asciiTheme="majorHAnsi" w:eastAsia="Calibri" w:hAnsiTheme="majorHAnsi" w:cstheme="majorHAnsi"/>
          <w:sz w:val="24"/>
          <w:szCs w:val="24"/>
        </w:rPr>
        <w:t>Part B, there may be valuable opportunities for families in the community.  If a child is not found eligible for special education, it will be helpful to provide community resources, activities, and events. This slide lists Recommended Practices for identifying al</w:t>
      </w:r>
      <w:r w:rsidR="00144429">
        <w:rPr>
          <w:rFonts w:asciiTheme="majorHAnsi" w:eastAsia="Calibri" w:hAnsiTheme="majorHAnsi" w:cstheme="majorHAnsi"/>
          <w:sz w:val="24"/>
          <w:szCs w:val="24"/>
        </w:rPr>
        <w:t>l Potential Transition Options.</w:t>
      </w:r>
    </w:p>
    <w:p w14:paraId="72E6E06B" w14:textId="77777777" w:rsidR="00144429" w:rsidRPr="00144429" w:rsidRDefault="005D5AD3" w:rsidP="00144429">
      <w:pPr>
        <w:pStyle w:val="ListParagraph"/>
        <w:numPr>
          <w:ilvl w:val="0"/>
          <w:numId w:val="10"/>
        </w:numPr>
        <w:spacing w:line="240" w:lineRule="auto"/>
        <w:rPr>
          <w:rFonts w:asciiTheme="majorHAnsi" w:eastAsia="Calibri" w:hAnsiTheme="majorHAnsi" w:cstheme="majorHAnsi"/>
          <w:sz w:val="24"/>
          <w:szCs w:val="24"/>
        </w:rPr>
      </w:pPr>
      <w:r w:rsidRPr="00144429">
        <w:rPr>
          <w:rFonts w:asciiTheme="majorHAnsi" w:eastAsia="Calibri" w:hAnsiTheme="majorHAnsi" w:cstheme="majorHAnsi"/>
          <w:sz w:val="24"/>
          <w:szCs w:val="24"/>
          <w:lang w:val="en-US"/>
        </w:rPr>
        <w:t>Research and maintain current information regarding various program and service options available for children at age three and their families.</w:t>
      </w:r>
    </w:p>
    <w:p w14:paraId="320D6FC8" w14:textId="77777777" w:rsidR="00144429" w:rsidRPr="00144429" w:rsidRDefault="005D5AD3" w:rsidP="00144429">
      <w:pPr>
        <w:pStyle w:val="ListParagraph"/>
        <w:numPr>
          <w:ilvl w:val="0"/>
          <w:numId w:val="10"/>
        </w:numPr>
        <w:spacing w:line="240" w:lineRule="auto"/>
        <w:rPr>
          <w:rFonts w:asciiTheme="majorHAnsi" w:eastAsia="Calibri" w:hAnsiTheme="majorHAnsi" w:cstheme="majorHAnsi"/>
          <w:sz w:val="24"/>
          <w:szCs w:val="24"/>
        </w:rPr>
      </w:pPr>
      <w:r w:rsidRPr="00144429">
        <w:rPr>
          <w:rFonts w:asciiTheme="majorHAnsi" w:eastAsia="Calibri" w:hAnsiTheme="majorHAnsi" w:cstheme="majorHAnsi"/>
          <w:sz w:val="24"/>
          <w:szCs w:val="24"/>
          <w:lang w:val="en-US"/>
        </w:rPr>
        <w:t>Create a mechanism for sharing information about community-wide activities and events with each other and with families.</w:t>
      </w:r>
    </w:p>
    <w:p w14:paraId="18F1DEBB" w14:textId="3FBC336B" w:rsidR="006D7DD5" w:rsidRPr="00144429" w:rsidRDefault="005D5AD3" w:rsidP="00144429">
      <w:pPr>
        <w:pStyle w:val="ListParagraph"/>
        <w:numPr>
          <w:ilvl w:val="0"/>
          <w:numId w:val="10"/>
        </w:numPr>
        <w:spacing w:line="240" w:lineRule="auto"/>
        <w:rPr>
          <w:rFonts w:asciiTheme="majorHAnsi" w:eastAsia="Calibri" w:hAnsiTheme="majorHAnsi" w:cstheme="majorHAnsi"/>
          <w:sz w:val="24"/>
          <w:szCs w:val="24"/>
        </w:rPr>
      </w:pPr>
      <w:r w:rsidRPr="00144429">
        <w:rPr>
          <w:rFonts w:asciiTheme="majorHAnsi" w:eastAsia="Calibri" w:hAnsiTheme="majorHAnsi" w:cstheme="majorHAnsi"/>
          <w:sz w:val="24"/>
          <w:szCs w:val="24"/>
          <w:lang w:val="en-US"/>
        </w:rPr>
        <w:t>Compile and maintain an up-to-date list of community resources with contacts, eligibility requirements, and enrollment procedures to provide to families.</w:t>
      </w:r>
    </w:p>
    <w:p w14:paraId="400A17BE" w14:textId="48861250" w:rsidR="00144429" w:rsidRDefault="00144429" w:rsidP="00932376">
      <w:pPr>
        <w:spacing w:line="240" w:lineRule="auto"/>
        <w:ind w:left="720"/>
        <w:contextualSpacing/>
        <w:rPr>
          <w:rFonts w:asciiTheme="majorHAnsi" w:eastAsia="Calibri" w:hAnsiTheme="majorHAnsi" w:cstheme="majorHAnsi"/>
          <w:sz w:val="24"/>
          <w:szCs w:val="24"/>
        </w:rPr>
      </w:pPr>
    </w:p>
    <w:p w14:paraId="0000003F" w14:textId="64F9680C" w:rsidR="007F6E9E" w:rsidRPr="00BD6465" w:rsidRDefault="00144429" w:rsidP="00932376">
      <w:pPr>
        <w:spacing w:line="240" w:lineRule="auto"/>
        <w:ind w:left="720"/>
        <w:contextualSpacing/>
        <w:rPr>
          <w:rFonts w:asciiTheme="majorHAnsi" w:eastAsia="Calibri" w:hAnsiTheme="majorHAnsi" w:cstheme="majorHAnsi"/>
          <w:sz w:val="24"/>
          <w:szCs w:val="24"/>
        </w:rPr>
      </w:pPr>
      <w:r>
        <w:rPr>
          <w:rFonts w:asciiTheme="majorHAnsi" w:eastAsia="Calibri" w:hAnsiTheme="majorHAnsi" w:cstheme="majorHAnsi"/>
          <w:sz w:val="24"/>
          <w:szCs w:val="24"/>
        </w:rPr>
        <w:t xml:space="preserve">At the bottom of the slide there is a stop sign. </w:t>
      </w:r>
      <w:r w:rsidR="00932376" w:rsidRPr="00BD6465">
        <w:rPr>
          <w:rFonts w:asciiTheme="majorHAnsi" w:eastAsia="Calibri" w:hAnsiTheme="majorHAnsi" w:cstheme="majorHAnsi"/>
          <w:sz w:val="24"/>
          <w:szCs w:val="24"/>
        </w:rPr>
        <w:t xml:space="preserve">Let’s pause now to review the recommended practices and discuss how potential transition options in your community.  Document your responses using the Presentation Guide. </w:t>
      </w:r>
    </w:p>
    <w:p w14:paraId="00000040" w14:textId="77777777" w:rsidR="007F6E9E" w:rsidRPr="00BD6465" w:rsidRDefault="007F6E9E" w:rsidP="00932376">
      <w:pPr>
        <w:spacing w:line="240" w:lineRule="auto"/>
        <w:ind w:left="720"/>
        <w:contextualSpacing/>
        <w:rPr>
          <w:rFonts w:asciiTheme="majorHAnsi" w:eastAsia="Calibri" w:hAnsiTheme="majorHAnsi" w:cstheme="majorHAnsi"/>
          <w:sz w:val="24"/>
          <w:szCs w:val="24"/>
        </w:rPr>
      </w:pPr>
    </w:p>
    <w:p w14:paraId="23822C98" w14:textId="2AD22E46" w:rsidR="00667FDA" w:rsidRPr="00BD6465" w:rsidRDefault="0015787E" w:rsidP="00932376">
      <w:pPr>
        <w:spacing w:line="240" w:lineRule="auto"/>
        <w:ind w:left="720"/>
        <w:contextualSpacing/>
        <w:rPr>
          <w:rFonts w:asciiTheme="majorHAnsi" w:eastAsia="Calibri" w:hAnsiTheme="majorHAnsi" w:cstheme="majorHAnsi"/>
          <w:b/>
          <w:bCs/>
          <w:sz w:val="24"/>
          <w:szCs w:val="24"/>
        </w:rPr>
      </w:pPr>
      <w:r w:rsidRPr="00BD6465">
        <w:rPr>
          <w:rFonts w:asciiTheme="majorHAnsi" w:eastAsia="Calibri" w:hAnsiTheme="majorHAnsi" w:cstheme="majorHAnsi"/>
          <w:b/>
          <w:sz w:val="24"/>
          <w:szCs w:val="24"/>
        </w:rPr>
        <w:t xml:space="preserve">Slide </w:t>
      </w:r>
      <w:r w:rsidR="00667FDA" w:rsidRPr="00BD6465">
        <w:rPr>
          <w:rFonts w:asciiTheme="majorHAnsi" w:eastAsia="Calibri" w:hAnsiTheme="majorHAnsi" w:cstheme="majorHAnsi"/>
          <w:b/>
          <w:sz w:val="24"/>
          <w:szCs w:val="24"/>
        </w:rPr>
        <w:t xml:space="preserve">20 - </w:t>
      </w:r>
      <w:r w:rsidR="00667FDA" w:rsidRPr="00BD6465">
        <w:rPr>
          <w:rFonts w:asciiTheme="majorHAnsi" w:eastAsia="Calibri" w:hAnsiTheme="majorHAnsi" w:cstheme="majorHAnsi"/>
          <w:b/>
          <w:bCs/>
          <w:sz w:val="24"/>
          <w:szCs w:val="24"/>
        </w:rPr>
        <w:t>Part B Service Delivery</w:t>
      </w:r>
    </w:p>
    <w:p w14:paraId="00000041" w14:textId="2EBC4D33" w:rsidR="007F6E9E" w:rsidRPr="00BD6465" w:rsidRDefault="00932376" w:rsidP="00932376">
      <w:pPr>
        <w:spacing w:line="240" w:lineRule="auto"/>
        <w:ind w:left="720"/>
        <w:contextualSpacing/>
        <w:rPr>
          <w:rFonts w:asciiTheme="majorHAnsi" w:eastAsia="Calibri" w:hAnsiTheme="majorHAnsi" w:cstheme="majorHAnsi"/>
          <w:sz w:val="24"/>
          <w:szCs w:val="24"/>
        </w:rPr>
      </w:pPr>
      <w:r w:rsidRPr="00BD6465">
        <w:rPr>
          <w:rFonts w:asciiTheme="majorHAnsi" w:eastAsia="Calibri" w:hAnsiTheme="majorHAnsi" w:cstheme="majorHAnsi"/>
          <w:sz w:val="24"/>
          <w:szCs w:val="24"/>
        </w:rPr>
        <w:t>When a child is referred to Pa</w:t>
      </w:r>
      <w:r w:rsidR="007D0CDE" w:rsidRPr="00BD6465">
        <w:rPr>
          <w:rFonts w:asciiTheme="majorHAnsi" w:eastAsia="Calibri" w:hAnsiTheme="majorHAnsi" w:cstheme="majorHAnsi"/>
          <w:sz w:val="24"/>
          <w:szCs w:val="24"/>
        </w:rPr>
        <w:t>r</w:t>
      </w:r>
      <w:r w:rsidRPr="00BD6465">
        <w:rPr>
          <w:rFonts w:asciiTheme="majorHAnsi" w:eastAsia="Calibri" w:hAnsiTheme="majorHAnsi" w:cstheme="majorHAnsi"/>
          <w:sz w:val="24"/>
          <w:szCs w:val="24"/>
        </w:rPr>
        <w:t>t B and is found eligible, the team will develop an Individualized Education Program (IEP) for the child. The IEP will describe the child’s present level of performance, outline goals and objectives, services the child will receive, and the placement. Federal and State Regulations both state that Part B has a responsibility to provide a continuum of placements for children with an IEP and decisions regarding placement and service delivery models are to be individualized.</w:t>
      </w:r>
    </w:p>
    <w:p w14:paraId="00000042" w14:textId="77777777" w:rsidR="007F6E9E" w:rsidRPr="00BD6465" w:rsidRDefault="007F6E9E" w:rsidP="00932376">
      <w:pPr>
        <w:spacing w:line="240" w:lineRule="auto"/>
        <w:ind w:left="720"/>
        <w:contextualSpacing/>
        <w:rPr>
          <w:rFonts w:asciiTheme="majorHAnsi" w:eastAsia="Calibri" w:hAnsiTheme="majorHAnsi" w:cstheme="majorHAnsi"/>
          <w:sz w:val="24"/>
          <w:szCs w:val="24"/>
        </w:rPr>
      </w:pPr>
    </w:p>
    <w:p w14:paraId="5BACD7FC" w14:textId="5C45F9B6" w:rsidR="006A61C1" w:rsidRPr="00BD6465" w:rsidRDefault="0015787E" w:rsidP="00932376">
      <w:pPr>
        <w:spacing w:line="240" w:lineRule="auto"/>
        <w:ind w:left="720"/>
        <w:contextualSpacing/>
        <w:rPr>
          <w:rFonts w:asciiTheme="majorHAnsi" w:eastAsia="Calibri" w:hAnsiTheme="majorHAnsi" w:cstheme="majorHAnsi"/>
          <w:b/>
          <w:bCs/>
          <w:sz w:val="24"/>
          <w:szCs w:val="24"/>
        </w:rPr>
      </w:pPr>
      <w:r w:rsidRPr="00BD6465">
        <w:rPr>
          <w:rFonts w:asciiTheme="majorHAnsi" w:eastAsia="Calibri" w:hAnsiTheme="majorHAnsi" w:cstheme="majorHAnsi"/>
          <w:b/>
          <w:sz w:val="24"/>
          <w:szCs w:val="24"/>
        </w:rPr>
        <w:t xml:space="preserve">Slide </w:t>
      </w:r>
      <w:r w:rsidR="006A61C1" w:rsidRPr="00BD6465">
        <w:rPr>
          <w:rFonts w:asciiTheme="majorHAnsi" w:eastAsia="Calibri" w:hAnsiTheme="majorHAnsi" w:cstheme="majorHAnsi"/>
          <w:b/>
          <w:sz w:val="24"/>
          <w:szCs w:val="24"/>
        </w:rPr>
        <w:t xml:space="preserve">21 - </w:t>
      </w:r>
      <w:r w:rsidR="006A61C1" w:rsidRPr="00BD6465">
        <w:rPr>
          <w:rFonts w:asciiTheme="majorHAnsi" w:eastAsia="Calibri" w:hAnsiTheme="majorHAnsi" w:cstheme="majorHAnsi"/>
          <w:b/>
          <w:bCs/>
          <w:sz w:val="24"/>
          <w:szCs w:val="24"/>
        </w:rPr>
        <w:t>Educational Environments</w:t>
      </w:r>
    </w:p>
    <w:p w14:paraId="00000043" w14:textId="187856F6" w:rsidR="007F6E9E" w:rsidRPr="00BD6465" w:rsidRDefault="00932376" w:rsidP="00932376">
      <w:pPr>
        <w:spacing w:line="240" w:lineRule="auto"/>
        <w:ind w:left="720"/>
        <w:contextualSpacing/>
        <w:rPr>
          <w:rFonts w:asciiTheme="majorHAnsi" w:eastAsia="Calibri" w:hAnsiTheme="majorHAnsi" w:cstheme="majorHAnsi"/>
          <w:sz w:val="24"/>
          <w:szCs w:val="24"/>
        </w:rPr>
      </w:pPr>
      <w:r w:rsidRPr="00BD6465">
        <w:rPr>
          <w:rFonts w:asciiTheme="majorHAnsi" w:eastAsia="Calibri" w:hAnsiTheme="majorHAnsi" w:cstheme="majorHAnsi"/>
          <w:sz w:val="24"/>
          <w:szCs w:val="24"/>
        </w:rPr>
        <w:t>The placement for a child may include the following:</w:t>
      </w:r>
    </w:p>
    <w:p w14:paraId="00000044" w14:textId="77777777" w:rsidR="007F6E9E" w:rsidRPr="00BD6465" w:rsidRDefault="00932376" w:rsidP="00932376">
      <w:pPr>
        <w:spacing w:line="240" w:lineRule="auto"/>
        <w:ind w:left="720"/>
        <w:contextualSpacing/>
        <w:rPr>
          <w:rFonts w:asciiTheme="majorHAnsi" w:eastAsia="Calibri" w:hAnsiTheme="majorHAnsi" w:cstheme="majorHAnsi"/>
          <w:sz w:val="24"/>
          <w:szCs w:val="24"/>
        </w:rPr>
      </w:pPr>
      <w:r w:rsidRPr="00BD6465">
        <w:rPr>
          <w:rFonts w:asciiTheme="majorHAnsi" w:hAnsiTheme="majorHAnsi" w:cstheme="majorHAnsi"/>
          <w:sz w:val="24"/>
          <w:szCs w:val="24"/>
        </w:rPr>
        <w:t>•</w:t>
      </w:r>
      <w:r w:rsidRPr="00BD6465">
        <w:rPr>
          <w:rFonts w:asciiTheme="majorHAnsi" w:eastAsia="Calibri" w:hAnsiTheme="majorHAnsi" w:cstheme="majorHAnsi"/>
          <w:sz w:val="24"/>
          <w:szCs w:val="24"/>
        </w:rPr>
        <w:t>Regular Early Childhood Program, such as the Virginia Preschool Initiative, Head Start, or a community-based preschool classroom</w:t>
      </w:r>
    </w:p>
    <w:p w14:paraId="00000045" w14:textId="77777777" w:rsidR="007F6E9E" w:rsidRPr="00BD6465" w:rsidRDefault="00932376" w:rsidP="00932376">
      <w:pPr>
        <w:spacing w:line="240" w:lineRule="auto"/>
        <w:ind w:left="720"/>
        <w:contextualSpacing/>
        <w:rPr>
          <w:rFonts w:asciiTheme="majorHAnsi" w:eastAsia="Calibri" w:hAnsiTheme="majorHAnsi" w:cstheme="majorHAnsi"/>
          <w:sz w:val="24"/>
          <w:szCs w:val="24"/>
        </w:rPr>
      </w:pPr>
      <w:r w:rsidRPr="00BD6465">
        <w:rPr>
          <w:rFonts w:asciiTheme="majorHAnsi" w:hAnsiTheme="majorHAnsi" w:cstheme="majorHAnsi"/>
          <w:sz w:val="24"/>
          <w:szCs w:val="24"/>
        </w:rPr>
        <w:t>•</w:t>
      </w:r>
      <w:r w:rsidRPr="00BD6465">
        <w:rPr>
          <w:rFonts w:asciiTheme="majorHAnsi" w:eastAsia="Calibri" w:hAnsiTheme="majorHAnsi" w:cstheme="majorHAnsi"/>
          <w:sz w:val="24"/>
          <w:szCs w:val="24"/>
        </w:rPr>
        <w:t>Separate Class</w:t>
      </w:r>
    </w:p>
    <w:p w14:paraId="00000046" w14:textId="77777777" w:rsidR="007F6E9E" w:rsidRPr="00BD6465" w:rsidRDefault="00932376" w:rsidP="00932376">
      <w:pPr>
        <w:spacing w:line="240" w:lineRule="auto"/>
        <w:ind w:left="720"/>
        <w:contextualSpacing/>
        <w:rPr>
          <w:rFonts w:asciiTheme="majorHAnsi" w:eastAsia="Calibri" w:hAnsiTheme="majorHAnsi" w:cstheme="majorHAnsi"/>
          <w:sz w:val="24"/>
          <w:szCs w:val="24"/>
        </w:rPr>
      </w:pPr>
      <w:r w:rsidRPr="00BD6465">
        <w:rPr>
          <w:rFonts w:asciiTheme="majorHAnsi" w:hAnsiTheme="majorHAnsi" w:cstheme="majorHAnsi"/>
          <w:sz w:val="24"/>
          <w:szCs w:val="24"/>
        </w:rPr>
        <w:t>•</w:t>
      </w:r>
      <w:r w:rsidRPr="00BD6465">
        <w:rPr>
          <w:rFonts w:asciiTheme="majorHAnsi" w:eastAsia="Calibri" w:hAnsiTheme="majorHAnsi" w:cstheme="majorHAnsi"/>
          <w:sz w:val="24"/>
          <w:szCs w:val="24"/>
        </w:rPr>
        <w:t>Separate School</w:t>
      </w:r>
    </w:p>
    <w:p w14:paraId="00000047" w14:textId="77777777" w:rsidR="007F6E9E" w:rsidRPr="00BD6465" w:rsidRDefault="00932376" w:rsidP="00932376">
      <w:pPr>
        <w:spacing w:line="240" w:lineRule="auto"/>
        <w:ind w:left="720"/>
        <w:contextualSpacing/>
        <w:rPr>
          <w:rFonts w:asciiTheme="majorHAnsi" w:eastAsia="Calibri" w:hAnsiTheme="majorHAnsi" w:cstheme="majorHAnsi"/>
          <w:sz w:val="24"/>
          <w:szCs w:val="24"/>
        </w:rPr>
      </w:pPr>
      <w:r w:rsidRPr="00BD6465">
        <w:rPr>
          <w:rFonts w:asciiTheme="majorHAnsi" w:hAnsiTheme="majorHAnsi" w:cstheme="majorHAnsi"/>
          <w:sz w:val="24"/>
          <w:szCs w:val="24"/>
        </w:rPr>
        <w:t>•</w:t>
      </w:r>
      <w:r w:rsidRPr="00BD6465">
        <w:rPr>
          <w:rFonts w:asciiTheme="majorHAnsi" w:eastAsia="Calibri" w:hAnsiTheme="majorHAnsi" w:cstheme="majorHAnsi"/>
          <w:sz w:val="24"/>
          <w:szCs w:val="24"/>
        </w:rPr>
        <w:t>Residential Program</w:t>
      </w:r>
    </w:p>
    <w:p w14:paraId="00000048" w14:textId="77777777" w:rsidR="007F6E9E" w:rsidRPr="00BD6465" w:rsidRDefault="00932376" w:rsidP="00932376">
      <w:pPr>
        <w:spacing w:line="240" w:lineRule="auto"/>
        <w:ind w:left="720"/>
        <w:contextualSpacing/>
        <w:rPr>
          <w:rFonts w:asciiTheme="majorHAnsi" w:eastAsia="Calibri" w:hAnsiTheme="majorHAnsi" w:cstheme="majorHAnsi"/>
          <w:sz w:val="24"/>
          <w:szCs w:val="24"/>
        </w:rPr>
      </w:pPr>
      <w:r w:rsidRPr="00BD6465">
        <w:rPr>
          <w:rFonts w:asciiTheme="majorHAnsi" w:hAnsiTheme="majorHAnsi" w:cstheme="majorHAnsi"/>
          <w:sz w:val="24"/>
          <w:szCs w:val="24"/>
        </w:rPr>
        <w:t>•</w:t>
      </w:r>
      <w:r w:rsidRPr="00BD6465">
        <w:rPr>
          <w:rFonts w:asciiTheme="majorHAnsi" w:eastAsia="Calibri" w:hAnsiTheme="majorHAnsi" w:cstheme="majorHAnsi"/>
          <w:sz w:val="24"/>
          <w:szCs w:val="24"/>
        </w:rPr>
        <w:t>Home</w:t>
      </w:r>
    </w:p>
    <w:p w14:paraId="00000049" w14:textId="10B2623E" w:rsidR="007F6E9E" w:rsidRPr="00BD6465" w:rsidRDefault="00932376" w:rsidP="00932376">
      <w:pPr>
        <w:spacing w:line="240" w:lineRule="auto"/>
        <w:ind w:left="720"/>
        <w:contextualSpacing/>
        <w:rPr>
          <w:rFonts w:asciiTheme="majorHAnsi" w:eastAsia="Calibri" w:hAnsiTheme="majorHAnsi" w:cstheme="majorHAnsi"/>
          <w:sz w:val="24"/>
          <w:szCs w:val="24"/>
        </w:rPr>
      </w:pPr>
      <w:r w:rsidRPr="00BD6465">
        <w:rPr>
          <w:rFonts w:asciiTheme="majorHAnsi" w:hAnsiTheme="majorHAnsi" w:cstheme="majorHAnsi"/>
          <w:sz w:val="24"/>
          <w:szCs w:val="24"/>
        </w:rPr>
        <w:t>•</w:t>
      </w:r>
      <w:r w:rsidRPr="00BD6465">
        <w:rPr>
          <w:rFonts w:asciiTheme="majorHAnsi" w:eastAsia="Calibri" w:hAnsiTheme="majorHAnsi" w:cstheme="majorHAnsi"/>
          <w:sz w:val="24"/>
          <w:szCs w:val="24"/>
        </w:rPr>
        <w:t>Service Provider Location, such as a speech therapist’s office</w:t>
      </w:r>
    </w:p>
    <w:p w14:paraId="44EA3657" w14:textId="4B847D62" w:rsidR="00932376" w:rsidRPr="00BD6465" w:rsidRDefault="00932376" w:rsidP="00932376">
      <w:pPr>
        <w:spacing w:line="240" w:lineRule="auto"/>
        <w:ind w:left="720"/>
        <w:contextualSpacing/>
        <w:rPr>
          <w:rFonts w:asciiTheme="majorHAnsi" w:eastAsia="Calibri" w:hAnsiTheme="majorHAnsi" w:cstheme="majorHAnsi"/>
          <w:sz w:val="24"/>
          <w:szCs w:val="24"/>
        </w:rPr>
      </w:pPr>
      <w:r w:rsidRPr="00BD6465">
        <w:rPr>
          <w:rFonts w:asciiTheme="majorHAnsi" w:eastAsia="Calibri" w:hAnsiTheme="majorHAnsi" w:cstheme="majorHAnsi"/>
          <w:sz w:val="24"/>
          <w:szCs w:val="24"/>
        </w:rPr>
        <w:t>There may be some variance in the placement options offered by school divisions. Also, because decisions have to be made on the child’s needs, which may include taking into consideration the child’s age, placement decisions will be individualized.</w:t>
      </w:r>
    </w:p>
    <w:p w14:paraId="34CAF3B7" w14:textId="77777777" w:rsidR="00F53F80" w:rsidRPr="00BD6465" w:rsidRDefault="00F53F80" w:rsidP="00932376">
      <w:pPr>
        <w:spacing w:line="240" w:lineRule="auto"/>
        <w:ind w:left="720"/>
        <w:contextualSpacing/>
        <w:rPr>
          <w:rFonts w:asciiTheme="majorHAnsi" w:eastAsia="Calibri" w:hAnsiTheme="majorHAnsi" w:cstheme="majorHAnsi"/>
          <w:sz w:val="24"/>
          <w:szCs w:val="24"/>
        </w:rPr>
      </w:pPr>
    </w:p>
    <w:p w14:paraId="0000004B" w14:textId="3B4F90A1" w:rsidR="007F6E9E" w:rsidRPr="00BD6465" w:rsidRDefault="00932376" w:rsidP="00932376">
      <w:pPr>
        <w:spacing w:line="240" w:lineRule="auto"/>
        <w:ind w:left="720"/>
        <w:contextualSpacing/>
        <w:rPr>
          <w:rFonts w:asciiTheme="majorHAnsi" w:eastAsia="Calibri" w:hAnsiTheme="majorHAnsi" w:cstheme="majorHAnsi"/>
          <w:sz w:val="24"/>
          <w:szCs w:val="24"/>
        </w:rPr>
      </w:pPr>
      <w:r w:rsidRPr="00BD6465">
        <w:rPr>
          <w:rFonts w:asciiTheme="majorHAnsi" w:eastAsia="Calibri" w:hAnsiTheme="majorHAnsi" w:cstheme="majorHAnsi"/>
          <w:sz w:val="24"/>
          <w:szCs w:val="24"/>
        </w:rPr>
        <w:t>Information regarding special education services should be as accurate as possible when discussed with families and care must be taken to ensure families are aware of the continuum and need to make individual decisions. Assumptions should not be made regarding the placement and services a child will receive when entering Part B.</w:t>
      </w:r>
    </w:p>
    <w:p w14:paraId="0000004C" w14:textId="77777777" w:rsidR="007F6E9E" w:rsidRPr="00BD6465" w:rsidRDefault="007F6E9E" w:rsidP="00932376">
      <w:pPr>
        <w:spacing w:line="240" w:lineRule="auto"/>
        <w:ind w:left="720"/>
        <w:contextualSpacing/>
        <w:rPr>
          <w:rFonts w:asciiTheme="majorHAnsi" w:eastAsia="Calibri" w:hAnsiTheme="majorHAnsi" w:cstheme="majorHAnsi"/>
          <w:sz w:val="24"/>
          <w:szCs w:val="24"/>
        </w:rPr>
      </w:pPr>
    </w:p>
    <w:p w14:paraId="40BB09C5" w14:textId="0389A37F" w:rsidR="006A61C1" w:rsidRPr="00BD6465" w:rsidRDefault="00CE01BF" w:rsidP="00932376">
      <w:pPr>
        <w:spacing w:line="240" w:lineRule="auto"/>
        <w:ind w:left="720"/>
        <w:contextualSpacing/>
        <w:rPr>
          <w:rFonts w:asciiTheme="majorHAnsi" w:eastAsia="Calibri" w:hAnsiTheme="majorHAnsi" w:cstheme="majorHAnsi"/>
          <w:b/>
          <w:bCs/>
          <w:sz w:val="24"/>
          <w:szCs w:val="24"/>
        </w:rPr>
      </w:pPr>
      <w:r w:rsidRPr="00BD6465">
        <w:rPr>
          <w:rFonts w:asciiTheme="majorHAnsi" w:eastAsia="Calibri" w:hAnsiTheme="majorHAnsi" w:cstheme="majorHAnsi"/>
          <w:b/>
          <w:sz w:val="24"/>
          <w:szCs w:val="24"/>
        </w:rPr>
        <w:t xml:space="preserve"> </w:t>
      </w:r>
      <w:r w:rsidR="0015787E" w:rsidRPr="00BD6465">
        <w:rPr>
          <w:rFonts w:asciiTheme="majorHAnsi" w:eastAsia="Calibri" w:hAnsiTheme="majorHAnsi" w:cstheme="majorHAnsi"/>
          <w:b/>
          <w:sz w:val="24"/>
          <w:szCs w:val="24"/>
        </w:rPr>
        <w:t xml:space="preserve">Slide </w:t>
      </w:r>
      <w:r w:rsidR="006A61C1" w:rsidRPr="00BD6465">
        <w:rPr>
          <w:rFonts w:asciiTheme="majorHAnsi" w:eastAsia="Calibri" w:hAnsiTheme="majorHAnsi" w:cstheme="majorHAnsi"/>
          <w:b/>
          <w:sz w:val="24"/>
          <w:szCs w:val="24"/>
        </w:rPr>
        <w:t xml:space="preserve">22 - </w:t>
      </w:r>
      <w:r w:rsidR="006A61C1" w:rsidRPr="00BD6465">
        <w:rPr>
          <w:rFonts w:asciiTheme="majorHAnsi" w:eastAsia="Calibri" w:hAnsiTheme="majorHAnsi" w:cstheme="majorHAnsi"/>
          <w:b/>
          <w:bCs/>
          <w:sz w:val="24"/>
          <w:szCs w:val="24"/>
        </w:rPr>
        <w:t>Part B Service Delivery Recommended Practices</w:t>
      </w:r>
    </w:p>
    <w:p w14:paraId="65CC4AB6" w14:textId="392D74CE" w:rsidR="00C31204" w:rsidRDefault="00932376" w:rsidP="000A3D48">
      <w:pPr>
        <w:spacing w:line="240" w:lineRule="auto"/>
        <w:ind w:left="720"/>
        <w:contextualSpacing/>
        <w:rPr>
          <w:rFonts w:asciiTheme="majorHAnsi" w:eastAsia="Calibri" w:hAnsiTheme="majorHAnsi" w:cstheme="majorHAnsi"/>
          <w:sz w:val="24"/>
          <w:szCs w:val="24"/>
        </w:rPr>
      </w:pPr>
      <w:r w:rsidRPr="00BD6465">
        <w:rPr>
          <w:rFonts w:asciiTheme="majorHAnsi" w:eastAsia="Calibri" w:hAnsiTheme="majorHAnsi" w:cstheme="majorHAnsi"/>
          <w:sz w:val="24"/>
          <w:szCs w:val="24"/>
        </w:rPr>
        <w:t>Some of these recommendations overlap with other steps in our transition framework. We felt it was worth repeating due to their importance and ensuring families are well informed.</w:t>
      </w:r>
    </w:p>
    <w:p w14:paraId="12794FA7" w14:textId="77777777" w:rsidR="00C31204" w:rsidRPr="00C31204" w:rsidRDefault="005D5AD3" w:rsidP="00C31204">
      <w:pPr>
        <w:pStyle w:val="ListParagraph"/>
        <w:numPr>
          <w:ilvl w:val="0"/>
          <w:numId w:val="12"/>
        </w:numPr>
        <w:spacing w:line="240" w:lineRule="auto"/>
        <w:rPr>
          <w:rFonts w:asciiTheme="majorHAnsi" w:eastAsia="Calibri" w:hAnsiTheme="majorHAnsi" w:cstheme="majorHAnsi"/>
          <w:sz w:val="24"/>
          <w:szCs w:val="24"/>
        </w:rPr>
      </w:pPr>
      <w:r w:rsidRPr="00C31204">
        <w:rPr>
          <w:rFonts w:asciiTheme="majorHAnsi" w:eastAsia="Calibri" w:hAnsiTheme="majorHAnsi" w:cstheme="majorHAnsi"/>
          <w:sz w:val="24"/>
          <w:szCs w:val="24"/>
          <w:lang w:val="en-US"/>
        </w:rPr>
        <w:t>Part C, explain to the family the option to transition to Part B at age two or three.</w:t>
      </w:r>
    </w:p>
    <w:p w14:paraId="7468D953" w14:textId="77777777" w:rsidR="00C31204" w:rsidRPr="00C31204" w:rsidRDefault="005D5AD3" w:rsidP="00C31204">
      <w:pPr>
        <w:pStyle w:val="ListParagraph"/>
        <w:numPr>
          <w:ilvl w:val="0"/>
          <w:numId w:val="12"/>
        </w:numPr>
        <w:spacing w:line="240" w:lineRule="auto"/>
        <w:rPr>
          <w:rFonts w:asciiTheme="majorHAnsi" w:eastAsia="Calibri" w:hAnsiTheme="majorHAnsi" w:cstheme="majorHAnsi"/>
          <w:sz w:val="24"/>
          <w:szCs w:val="24"/>
        </w:rPr>
      </w:pPr>
      <w:r w:rsidRPr="00C31204">
        <w:rPr>
          <w:rFonts w:asciiTheme="majorHAnsi" w:eastAsia="Calibri" w:hAnsiTheme="majorHAnsi" w:cstheme="majorHAnsi"/>
          <w:sz w:val="24"/>
          <w:szCs w:val="24"/>
          <w:lang w:val="en-US"/>
        </w:rPr>
        <w:lastRenderedPageBreak/>
        <w:t>Explain to the family differences in eligibility criteria between EI and ECSE.</w:t>
      </w:r>
    </w:p>
    <w:p w14:paraId="249EB038" w14:textId="77777777" w:rsidR="00C31204" w:rsidRPr="00C31204" w:rsidRDefault="005D5AD3" w:rsidP="00C31204">
      <w:pPr>
        <w:pStyle w:val="ListParagraph"/>
        <w:numPr>
          <w:ilvl w:val="0"/>
          <w:numId w:val="12"/>
        </w:numPr>
        <w:spacing w:line="240" w:lineRule="auto"/>
        <w:rPr>
          <w:rFonts w:asciiTheme="majorHAnsi" w:eastAsia="Calibri" w:hAnsiTheme="majorHAnsi" w:cstheme="majorHAnsi"/>
          <w:sz w:val="24"/>
          <w:szCs w:val="24"/>
        </w:rPr>
      </w:pPr>
      <w:r w:rsidRPr="00C31204">
        <w:rPr>
          <w:rFonts w:asciiTheme="majorHAnsi" w:eastAsia="Calibri" w:hAnsiTheme="majorHAnsi" w:cstheme="majorHAnsi"/>
          <w:sz w:val="24"/>
          <w:szCs w:val="24"/>
          <w:lang w:val="en-US"/>
        </w:rPr>
        <w:t>Suggest families attend a Transition Conference prior to notification/referral so families can learn more about the services offered by the LEA and make an informed decision whether to refer and when. (Part C cannot require the conference prior to notification.)</w:t>
      </w:r>
    </w:p>
    <w:p w14:paraId="5CD6CEB8" w14:textId="66068EBC" w:rsidR="006D7DD5" w:rsidRPr="00C31204" w:rsidRDefault="005D5AD3" w:rsidP="00C31204">
      <w:pPr>
        <w:pStyle w:val="ListParagraph"/>
        <w:numPr>
          <w:ilvl w:val="0"/>
          <w:numId w:val="12"/>
        </w:numPr>
        <w:spacing w:line="240" w:lineRule="auto"/>
        <w:rPr>
          <w:rFonts w:asciiTheme="majorHAnsi" w:eastAsia="Calibri" w:hAnsiTheme="majorHAnsi" w:cstheme="majorHAnsi"/>
          <w:sz w:val="24"/>
          <w:szCs w:val="24"/>
        </w:rPr>
      </w:pPr>
      <w:r w:rsidRPr="00C31204">
        <w:rPr>
          <w:rFonts w:asciiTheme="majorHAnsi" w:eastAsia="Calibri" w:hAnsiTheme="majorHAnsi" w:cstheme="majorHAnsi"/>
          <w:sz w:val="24"/>
          <w:szCs w:val="24"/>
          <w:lang w:val="en-US"/>
        </w:rPr>
        <w:t xml:space="preserve">Part B, educate Part C on the services and placements offered in the LEA. In the event something changes, be sure to let Part C know. This not only informs Part C of the change, but is also an opportunity to educate Part C on the factors considered when determining placement options. </w:t>
      </w:r>
    </w:p>
    <w:p w14:paraId="357F0776" w14:textId="77777777" w:rsidR="00C31204" w:rsidRPr="00BD6465" w:rsidRDefault="00C31204" w:rsidP="00932376">
      <w:pPr>
        <w:spacing w:line="240" w:lineRule="auto"/>
        <w:ind w:left="720"/>
        <w:contextualSpacing/>
        <w:rPr>
          <w:rFonts w:asciiTheme="majorHAnsi" w:eastAsia="Calibri" w:hAnsiTheme="majorHAnsi" w:cstheme="majorHAnsi"/>
          <w:sz w:val="24"/>
          <w:szCs w:val="24"/>
        </w:rPr>
      </w:pPr>
    </w:p>
    <w:p w14:paraId="0000004E" w14:textId="0EE5128C" w:rsidR="007F6E9E" w:rsidRPr="00BD6465" w:rsidRDefault="00932376" w:rsidP="00932376">
      <w:pPr>
        <w:spacing w:line="240" w:lineRule="auto"/>
        <w:ind w:left="720"/>
        <w:contextualSpacing/>
        <w:rPr>
          <w:rFonts w:asciiTheme="majorHAnsi" w:eastAsia="Calibri" w:hAnsiTheme="majorHAnsi" w:cstheme="majorHAnsi"/>
          <w:sz w:val="24"/>
          <w:szCs w:val="24"/>
        </w:rPr>
      </w:pPr>
      <w:r w:rsidRPr="00BD6465">
        <w:rPr>
          <w:rFonts w:asciiTheme="majorHAnsi" w:eastAsia="Calibri" w:hAnsiTheme="majorHAnsi" w:cstheme="majorHAnsi"/>
          <w:sz w:val="24"/>
          <w:szCs w:val="24"/>
        </w:rPr>
        <w:t xml:space="preserve">Let’s pause now to review and discuss the recommended practices. Document your responses using the Presentation Guide. </w:t>
      </w:r>
    </w:p>
    <w:p w14:paraId="50F7A4DF" w14:textId="77777777" w:rsidR="006A61C1" w:rsidRPr="00BD6465" w:rsidRDefault="006A61C1" w:rsidP="00932376">
      <w:pPr>
        <w:spacing w:line="240" w:lineRule="auto"/>
        <w:ind w:left="720"/>
        <w:contextualSpacing/>
        <w:rPr>
          <w:rFonts w:asciiTheme="majorHAnsi" w:eastAsia="Calibri" w:hAnsiTheme="majorHAnsi" w:cstheme="majorHAnsi"/>
          <w:sz w:val="24"/>
          <w:szCs w:val="24"/>
        </w:rPr>
      </w:pPr>
    </w:p>
    <w:p w14:paraId="2EF7B69E" w14:textId="5251F396" w:rsidR="006A61C1" w:rsidRPr="00BD6465" w:rsidRDefault="0015787E" w:rsidP="00932376">
      <w:pPr>
        <w:spacing w:line="240" w:lineRule="auto"/>
        <w:ind w:left="720"/>
        <w:contextualSpacing/>
        <w:rPr>
          <w:rFonts w:asciiTheme="majorHAnsi" w:eastAsia="Calibri" w:hAnsiTheme="majorHAnsi" w:cstheme="majorHAnsi"/>
          <w:b/>
          <w:bCs/>
          <w:sz w:val="24"/>
          <w:szCs w:val="24"/>
        </w:rPr>
      </w:pPr>
      <w:r w:rsidRPr="00BD6465">
        <w:rPr>
          <w:rFonts w:asciiTheme="majorHAnsi" w:eastAsia="Calibri" w:hAnsiTheme="majorHAnsi" w:cstheme="majorHAnsi"/>
          <w:b/>
          <w:sz w:val="24"/>
          <w:szCs w:val="24"/>
        </w:rPr>
        <w:t xml:space="preserve">Slide </w:t>
      </w:r>
      <w:r w:rsidR="006A61C1" w:rsidRPr="00BD6465">
        <w:rPr>
          <w:rFonts w:asciiTheme="majorHAnsi" w:eastAsia="Calibri" w:hAnsiTheme="majorHAnsi" w:cstheme="majorHAnsi"/>
          <w:b/>
          <w:sz w:val="24"/>
          <w:szCs w:val="24"/>
        </w:rPr>
        <w:t xml:space="preserve">23 - </w:t>
      </w:r>
      <w:r w:rsidR="006A61C1" w:rsidRPr="00BD6465">
        <w:rPr>
          <w:rFonts w:asciiTheme="majorHAnsi" w:eastAsia="Calibri" w:hAnsiTheme="majorHAnsi" w:cstheme="majorHAnsi"/>
          <w:b/>
          <w:bCs/>
          <w:sz w:val="24"/>
          <w:szCs w:val="24"/>
        </w:rPr>
        <w:t>Transition Conference</w:t>
      </w:r>
    </w:p>
    <w:p w14:paraId="00000051" w14:textId="0F31A43A" w:rsidR="007F6E9E" w:rsidRPr="00BD6465" w:rsidRDefault="00932376" w:rsidP="00932376">
      <w:pPr>
        <w:spacing w:line="240" w:lineRule="auto"/>
        <w:ind w:left="720"/>
        <w:contextualSpacing/>
        <w:rPr>
          <w:rFonts w:asciiTheme="majorHAnsi" w:eastAsia="Calibri" w:hAnsiTheme="majorHAnsi" w:cstheme="majorHAnsi"/>
          <w:sz w:val="24"/>
          <w:szCs w:val="24"/>
        </w:rPr>
      </w:pPr>
      <w:r w:rsidRPr="00BD6465">
        <w:rPr>
          <w:rFonts w:asciiTheme="majorHAnsi" w:eastAsia="Calibri" w:hAnsiTheme="majorHAnsi" w:cstheme="majorHAnsi"/>
          <w:sz w:val="24"/>
          <w:szCs w:val="24"/>
        </w:rPr>
        <w:t xml:space="preserve">The Transition Conference is a critical component of the transition planning process. The Transition Conference is designed to help parents better understand the programs and services that may be available for their child.  The transition conference is for parents to learn more about the services provided by the LEA and how eligibility is determined. While this is a meeting provided by Part C </w:t>
      </w:r>
      <w:r w:rsidR="007D0CDE" w:rsidRPr="00BD6465">
        <w:rPr>
          <w:rFonts w:asciiTheme="majorHAnsi" w:eastAsia="Calibri" w:hAnsiTheme="majorHAnsi" w:cstheme="majorHAnsi"/>
          <w:sz w:val="24"/>
          <w:szCs w:val="24"/>
        </w:rPr>
        <w:t>that</w:t>
      </w:r>
      <w:r w:rsidRPr="00BD6465">
        <w:rPr>
          <w:rFonts w:asciiTheme="majorHAnsi" w:eastAsia="Calibri" w:hAnsiTheme="majorHAnsi" w:cstheme="majorHAnsi"/>
          <w:sz w:val="24"/>
          <w:szCs w:val="24"/>
        </w:rPr>
        <w:t xml:space="preserve"> is considered to be an IFSP meeting, it is required that someone from the LEA attend. This can include any LEA representative who is knowledgeable about services available in Early Childhood Special Education programs.  Only a person from the LEA can really speak effectively about the program provided for children in ECSE and can answer specific questions a parent might have.  It is helpful for the LEA to have materials to provide the parents that describe the program as well as the steps of eligibility.</w:t>
      </w:r>
    </w:p>
    <w:p w14:paraId="12529BB0" w14:textId="77777777" w:rsidR="00932376" w:rsidRPr="00BD6465" w:rsidRDefault="00932376" w:rsidP="00932376">
      <w:pPr>
        <w:spacing w:line="240" w:lineRule="auto"/>
        <w:ind w:left="720"/>
        <w:contextualSpacing/>
        <w:rPr>
          <w:rFonts w:asciiTheme="majorHAnsi" w:eastAsia="Calibri" w:hAnsiTheme="majorHAnsi" w:cstheme="majorHAnsi"/>
          <w:sz w:val="24"/>
          <w:szCs w:val="24"/>
        </w:rPr>
      </w:pPr>
    </w:p>
    <w:p w14:paraId="6C5E2811" w14:textId="2CFAA107" w:rsidR="006A61C1" w:rsidRPr="00BD6465" w:rsidRDefault="0015787E" w:rsidP="00932376">
      <w:pPr>
        <w:spacing w:line="240" w:lineRule="auto"/>
        <w:ind w:left="720"/>
        <w:contextualSpacing/>
        <w:rPr>
          <w:rFonts w:asciiTheme="majorHAnsi" w:eastAsia="Calibri" w:hAnsiTheme="majorHAnsi" w:cstheme="majorHAnsi"/>
          <w:sz w:val="24"/>
          <w:szCs w:val="24"/>
        </w:rPr>
      </w:pPr>
      <w:r w:rsidRPr="00BD6465">
        <w:rPr>
          <w:rFonts w:asciiTheme="majorHAnsi" w:eastAsia="Calibri" w:hAnsiTheme="majorHAnsi" w:cstheme="majorHAnsi"/>
          <w:b/>
          <w:sz w:val="24"/>
          <w:szCs w:val="24"/>
        </w:rPr>
        <w:t xml:space="preserve">Slide </w:t>
      </w:r>
      <w:r w:rsidR="006A61C1" w:rsidRPr="00BD6465">
        <w:rPr>
          <w:rFonts w:asciiTheme="majorHAnsi" w:eastAsia="Calibri" w:hAnsiTheme="majorHAnsi" w:cstheme="majorHAnsi"/>
          <w:b/>
          <w:bCs/>
          <w:sz w:val="24"/>
          <w:szCs w:val="24"/>
        </w:rPr>
        <w:t>24 - Transition Conference Recommended Practices</w:t>
      </w:r>
    </w:p>
    <w:p w14:paraId="2094703B" w14:textId="7B2CE281" w:rsidR="00FE24E7" w:rsidRDefault="00932376" w:rsidP="000A3D48">
      <w:pPr>
        <w:spacing w:line="240" w:lineRule="auto"/>
        <w:ind w:left="720"/>
        <w:contextualSpacing/>
        <w:rPr>
          <w:rFonts w:asciiTheme="majorHAnsi" w:eastAsia="Calibri" w:hAnsiTheme="majorHAnsi" w:cstheme="majorHAnsi"/>
          <w:sz w:val="24"/>
          <w:szCs w:val="24"/>
        </w:rPr>
      </w:pPr>
      <w:r w:rsidRPr="00BD6465">
        <w:rPr>
          <w:rFonts w:asciiTheme="majorHAnsi" w:eastAsia="Calibri" w:hAnsiTheme="majorHAnsi" w:cstheme="majorHAnsi"/>
          <w:sz w:val="24"/>
          <w:szCs w:val="24"/>
        </w:rPr>
        <w:t>With so many children transitioning from C to B annually, it sometimes can be overwhelming to schedule the transition conference. There are many things that Part C and B can do to m</w:t>
      </w:r>
      <w:r w:rsidR="00FE24E7">
        <w:rPr>
          <w:rFonts w:asciiTheme="majorHAnsi" w:eastAsia="Calibri" w:hAnsiTheme="majorHAnsi" w:cstheme="majorHAnsi"/>
          <w:sz w:val="24"/>
          <w:szCs w:val="24"/>
        </w:rPr>
        <w:t>ake this easier and manageable.</w:t>
      </w:r>
    </w:p>
    <w:p w14:paraId="4B369539" w14:textId="77777777" w:rsidR="00FE24E7" w:rsidRPr="00FE24E7" w:rsidRDefault="005D5AD3" w:rsidP="00FE24E7">
      <w:pPr>
        <w:pStyle w:val="ListParagraph"/>
        <w:numPr>
          <w:ilvl w:val="0"/>
          <w:numId w:val="14"/>
        </w:numPr>
        <w:spacing w:line="240" w:lineRule="auto"/>
        <w:rPr>
          <w:rFonts w:asciiTheme="majorHAnsi" w:eastAsia="Calibri" w:hAnsiTheme="majorHAnsi" w:cstheme="majorHAnsi"/>
          <w:sz w:val="24"/>
          <w:szCs w:val="24"/>
        </w:rPr>
      </w:pPr>
      <w:r w:rsidRPr="00FE24E7">
        <w:rPr>
          <w:rFonts w:asciiTheme="majorHAnsi" w:eastAsia="Calibri" w:hAnsiTheme="majorHAnsi" w:cstheme="majorHAnsi"/>
          <w:sz w:val="24"/>
          <w:szCs w:val="24"/>
          <w:lang w:val="en-US"/>
        </w:rPr>
        <w:t>Encourage families to invite persons of their choice, such as other family members or a family resource center parent, to attend their transition conference.</w:t>
      </w:r>
    </w:p>
    <w:p w14:paraId="3ECC6320" w14:textId="77777777" w:rsidR="00FE24E7" w:rsidRPr="00FE24E7" w:rsidRDefault="005D5AD3" w:rsidP="00FE24E7">
      <w:pPr>
        <w:pStyle w:val="ListParagraph"/>
        <w:numPr>
          <w:ilvl w:val="0"/>
          <w:numId w:val="14"/>
        </w:numPr>
        <w:spacing w:line="240" w:lineRule="auto"/>
        <w:rPr>
          <w:rFonts w:asciiTheme="majorHAnsi" w:eastAsia="Calibri" w:hAnsiTheme="majorHAnsi" w:cstheme="majorHAnsi"/>
          <w:sz w:val="24"/>
          <w:szCs w:val="24"/>
        </w:rPr>
      </w:pPr>
      <w:r w:rsidRPr="00FE24E7">
        <w:rPr>
          <w:rFonts w:asciiTheme="majorHAnsi" w:eastAsia="Calibri" w:hAnsiTheme="majorHAnsi" w:cstheme="majorHAnsi"/>
          <w:sz w:val="24"/>
          <w:szCs w:val="24"/>
          <w:lang w:val="en-US"/>
        </w:rPr>
        <w:t>In the event that the family declines the transition conference, document the family’s preference in the IFSP and notify the LEA.</w:t>
      </w:r>
    </w:p>
    <w:p w14:paraId="17C58A31" w14:textId="77777777" w:rsidR="00FE24E7" w:rsidRPr="00FE24E7" w:rsidRDefault="005D5AD3" w:rsidP="00FE24E7">
      <w:pPr>
        <w:pStyle w:val="ListParagraph"/>
        <w:numPr>
          <w:ilvl w:val="0"/>
          <w:numId w:val="14"/>
        </w:numPr>
        <w:spacing w:line="240" w:lineRule="auto"/>
        <w:rPr>
          <w:rFonts w:asciiTheme="majorHAnsi" w:eastAsia="Calibri" w:hAnsiTheme="majorHAnsi" w:cstheme="majorHAnsi"/>
          <w:sz w:val="24"/>
          <w:szCs w:val="24"/>
        </w:rPr>
      </w:pPr>
      <w:r w:rsidRPr="00FE24E7">
        <w:rPr>
          <w:rFonts w:asciiTheme="majorHAnsi" w:eastAsia="Calibri" w:hAnsiTheme="majorHAnsi" w:cstheme="majorHAnsi"/>
          <w:sz w:val="24"/>
          <w:szCs w:val="24"/>
          <w:lang w:val="en-US"/>
        </w:rPr>
        <w:t>Work with the LEA to establish a range of dates and times or to designate a specific day of the month (e.g., third Tuesday) for the transition conference.</w:t>
      </w:r>
    </w:p>
    <w:p w14:paraId="4DB44CA5" w14:textId="77777777" w:rsidR="00FE24E7" w:rsidRPr="00FE24E7" w:rsidRDefault="005D5AD3" w:rsidP="00FE24E7">
      <w:pPr>
        <w:pStyle w:val="ListParagraph"/>
        <w:numPr>
          <w:ilvl w:val="0"/>
          <w:numId w:val="14"/>
        </w:numPr>
        <w:spacing w:line="240" w:lineRule="auto"/>
        <w:rPr>
          <w:rFonts w:asciiTheme="majorHAnsi" w:eastAsia="Calibri" w:hAnsiTheme="majorHAnsi" w:cstheme="majorHAnsi"/>
          <w:sz w:val="24"/>
          <w:szCs w:val="24"/>
        </w:rPr>
      </w:pPr>
      <w:r w:rsidRPr="00FE24E7">
        <w:rPr>
          <w:rFonts w:asciiTheme="majorHAnsi" w:eastAsia="Calibri" w:hAnsiTheme="majorHAnsi" w:cstheme="majorHAnsi"/>
          <w:sz w:val="24"/>
          <w:szCs w:val="24"/>
          <w:lang w:val="en-US"/>
        </w:rPr>
        <w:t>Establish time slots for the transition conference prior to extended breaks in the LEA program (e.g., summer months).</w:t>
      </w:r>
    </w:p>
    <w:p w14:paraId="179978FE" w14:textId="350757B2" w:rsidR="006D7DD5" w:rsidRPr="00FE24E7" w:rsidRDefault="005D5AD3" w:rsidP="00FE24E7">
      <w:pPr>
        <w:pStyle w:val="ListParagraph"/>
        <w:numPr>
          <w:ilvl w:val="0"/>
          <w:numId w:val="14"/>
        </w:numPr>
        <w:spacing w:line="240" w:lineRule="auto"/>
        <w:rPr>
          <w:rFonts w:asciiTheme="majorHAnsi" w:eastAsia="Calibri" w:hAnsiTheme="majorHAnsi" w:cstheme="majorHAnsi"/>
          <w:sz w:val="24"/>
          <w:szCs w:val="24"/>
        </w:rPr>
      </w:pPr>
      <w:r w:rsidRPr="00FE24E7">
        <w:rPr>
          <w:rFonts w:asciiTheme="majorHAnsi" w:eastAsia="Calibri" w:hAnsiTheme="majorHAnsi" w:cstheme="majorHAnsi"/>
          <w:sz w:val="24"/>
          <w:szCs w:val="24"/>
          <w:lang w:val="en-US"/>
        </w:rPr>
        <w:t>Bring all necessary documents including consent forms to the meeting in case they are needed.</w:t>
      </w:r>
    </w:p>
    <w:p w14:paraId="735E730E" w14:textId="77777777" w:rsidR="00FE24E7" w:rsidRPr="00BD6465" w:rsidRDefault="00FE24E7" w:rsidP="00932376">
      <w:pPr>
        <w:spacing w:line="240" w:lineRule="auto"/>
        <w:ind w:left="720"/>
        <w:contextualSpacing/>
        <w:rPr>
          <w:rFonts w:asciiTheme="majorHAnsi" w:eastAsia="Calibri" w:hAnsiTheme="majorHAnsi" w:cstheme="majorHAnsi"/>
          <w:sz w:val="24"/>
          <w:szCs w:val="24"/>
        </w:rPr>
      </w:pPr>
    </w:p>
    <w:p w14:paraId="00000053" w14:textId="77777777" w:rsidR="007F6E9E" w:rsidRPr="00BD6465" w:rsidRDefault="007F6E9E" w:rsidP="00932376">
      <w:pPr>
        <w:spacing w:line="240" w:lineRule="auto"/>
        <w:ind w:left="720"/>
        <w:contextualSpacing/>
        <w:rPr>
          <w:rFonts w:asciiTheme="majorHAnsi" w:eastAsia="Calibri" w:hAnsiTheme="majorHAnsi" w:cstheme="majorHAnsi"/>
          <w:sz w:val="24"/>
          <w:szCs w:val="24"/>
        </w:rPr>
      </w:pPr>
    </w:p>
    <w:p w14:paraId="2C5CA00F" w14:textId="260053B9" w:rsidR="006A61C1" w:rsidRPr="00BD6465" w:rsidRDefault="0015787E" w:rsidP="006A61C1">
      <w:pPr>
        <w:spacing w:line="240" w:lineRule="auto"/>
        <w:ind w:left="720"/>
        <w:contextualSpacing/>
        <w:rPr>
          <w:rFonts w:asciiTheme="majorHAnsi" w:eastAsia="Calibri" w:hAnsiTheme="majorHAnsi" w:cstheme="majorHAnsi"/>
          <w:b/>
          <w:sz w:val="24"/>
          <w:szCs w:val="24"/>
        </w:rPr>
      </w:pPr>
      <w:r w:rsidRPr="00BD6465">
        <w:rPr>
          <w:rFonts w:asciiTheme="majorHAnsi" w:eastAsia="Calibri" w:hAnsiTheme="majorHAnsi" w:cstheme="majorHAnsi"/>
          <w:b/>
          <w:sz w:val="24"/>
          <w:szCs w:val="24"/>
        </w:rPr>
        <w:t xml:space="preserve">Slide </w:t>
      </w:r>
      <w:r w:rsidR="006A61C1" w:rsidRPr="00BD6465">
        <w:rPr>
          <w:rFonts w:asciiTheme="majorHAnsi" w:eastAsia="Calibri" w:hAnsiTheme="majorHAnsi" w:cstheme="majorHAnsi"/>
          <w:b/>
          <w:sz w:val="24"/>
          <w:szCs w:val="24"/>
        </w:rPr>
        <w:t xml:space="preserve">25 - </w:t>
      </w:r>
      <w:r w:rsidR="006A61C1" w:rsidRPr="00BD6465">
        <w:rPr>
          <w:rFonts w:asciiTheme="majorHAnsi" w:eastAsia="Calibri" w:hAnsiTheme="majorHAnsi" w:cstheme="majorHAnsi"/>
          <w:b/>
          <w:bCs/>
          <w:sz w:val="24"/>
          <w:szCs w:val="24"/>
        </w:rPr>
        <w:t>Transition Conference Recommended Practices</w:t>
      </w:r>
    </w:p>
    <w:p w14:paraId="4B4E4980" w14:textId="77777777" w:rsidR="00C604BA" w:rsidRDefault="005D5AD3" w:rsidP="00C604BA">
      <w:pPr>
        <w:pStyle w:val="ListParagraph"/>
        <w:numPr>
          <w:ilvl w:val="0"/>
          <w:numId w:val="16"/>
        </w:numPr>
        <w:spacing w:line="240" w:lineRule="auto"/>
        <w:rPr>
          <w:rFonts w:asciiTheme="majorHAnsi" w:eastAsia="Calibri" w:hAnsiTheme="majorHAnsi" w:cstheme="majorHAnsi"/>
          <w:sz w:val="24"/>
          <w:szCs w:val="24"/>
          <w:lang w:val="en-US"/>
        </w:rPr>
      </w:pPr>
      <w:r w:rsidRPr="00C604BA">
        <w:rPr>
          <w:rFonts w:asciiTheme="majorHAnsi" w:eastAsia="Calibri" w:hAnsiTheme="majorHAnsi" w:cstheme="majorHAnsi"/>
          <w:sz w:val="24"/>
          <w:szCs w:val="24"/>
          <w:lang w:val="en-US"/>
        </w:rPr>
        <w:t>Determine participant roles and responsibilities for sharing transition information.</w:t>
      </w:r>
    </w:p>
    <w:p w14:paraId="61443445" w14:textId="77777777" w:rsidR="00C604BA" w:rsidRDefault="005D5AD3" w:rsidP="00C604BA">
      <w:pPr>
        <w:pStyle w:val="ListParagraph"/>
        <w:numPr>
          <w:ilvl w:val="0"/>
          <w:numId w:val="16"/>
        </w:numPr>
        <w:spacing w:line="240" w:lineRule="auto"/>
        <w:rPr>
          <w:rFonts w:asciiTheme="majorHAnsi" w:eastAsia="Calibri" w:hAnsiTheme="majorHAnsi" w:cstheme="majorHAnsi"/>
          <w:sz w:val="24"/>
          <w:szCs w:val="24"/>
          <w:lang w:val="en-US"/>
        </w:rPr>
      </w:pPr>
      <w:r w:rsidRPr="00C604BA">
        <w:rPr>
          <w:rFonts w:asciiTheme="majorHAnsi" w:eastAsia="Calibri" w:hAnsiTheme="majorHAnsi" w:cstheme="majorHAnsi"/>
          <w:sz w:val="24"/>
          <w:szCs w:val="24"/>
          <w:lang w:val="en-US"/>
        </w:rPr>
        <w:t>Explain all components of referral and evaluation.</w:t>
      </w:r>
    </w:p>
    <w:p w14:paraId="1FBC12EC" w14:textId="77777777" w:rsidR="00C604BA" w:rsidRDefault="005D5AD3" w:rsidP="00C604BA">
      <w:pPr>
        <w:pStyle w:val="ListParagraph"/>
        <w:numPr>
          <w:ilvl w:val="0"/>
          <w:numId w:val="16"/>
        </w:numPr>
        <w:spacing w:line="240" w:lineRule="auto"/>
        <w:rPr>
          <w:rFonts w:asciiTheme="majorHAnsi" w:eastAsia="Calibri" w:hAnsiTheme="majorHAnsi" w:cstheme="majorHAnsi"/>
          <w:sz w:val="24"/>
          <w:szCs w:val="24"/>
          <w:lang w:val="en-US"/>
        </w:rPr>
      </w:pPr>
      <w:r w:rsidRPr="00C604BA">
        <w:rPr>
          <w:rFonts w:asciiTheme="majorHAnsi" w:eastAsia="Calibri" w:hAnsiTheme="majorHAnsi" w:cstheme="majorHAnsi"/>
          <w:sz w:val="24"/>
          <w:szCs w:val="24"/>
          <w:lang w:val="en-US"/>
        </w:rPr>
        <w:t>Part B, provide written material on LEA services, assessment procedures, and Part B Eligibility criteria.  Create locally developed transition materials and update them as necessary.</w:t>
      </w:r>
    </w:p>
    <w:p w14:paraId="7CBC2D23" w14:textId="77777777" w:rsidR="00C604BA" w:rsidRDefault="005D5AD3" w:rsidP="00C604BA">
      <w:pPr>
        <w:pStyle w:val="ListParagraph"/>
        <w:numPr>
          <w:ilvl w:val="0"/>
          <w:numId w:val="16"/>
        </w:numPr>
        <w:spacing w:line="240" w:lineRule="auto"/>
        <w:rPr>
          <w:rFonts w:asciiTheme="majorHAnsi" w:eastAsia="Calibri" w:hAnsiTheme="majorHAnsi" w:cstheme="majorHAnsi"/>
          <w:sz w:val="24"/>
          <w:szCs w:val="24"/>
          <w:lang w:val="en-US"/>
        </w:rPr>
      </w:pPr>
      <w:r w:rsidRPr="00C604BA">
        <w:rPr>
          <w:rFonts w:asciiTheme="majorHAnsi" w:eastAsia="Calibri" w:hAnsiTheme="majorHAnsi" w:cstheme="majorHAnsi"/>
          <w:sz w:val="24"/>
          <w:szCs w:val="24"/>
          <w:lang w:val="en-US"/>
        </w:rPr>
        <w:t>Provide families with useful websites, brochures, and other resources.</w:t>
      </w:r>
    </w:p>
    <w:p w14:paraId="0B59B8F9" w14:textId="5284D3A2" w:rsidR="006D7DD5" w:rsidRDefault="005D5AD3" w:rsidP="00C604BA">
      <w:pPr>
        <w:pStyle w:val="ListParagraph"/>
        <w:numPr>
          <w:ilvl w:val="0"/>
          <w:numId w:val="16"/>
        </w:numPr>
        <w:spacing w:line="240" w:lineRule="auto"/>
        <w:rPr>
          <w:rFonts w:asciiTheme="majorHAnsi" w:eastAsia="Calibri" w:hAnsiTheme="majorHAnsi" w:cstheme="majorHAnsi"/>
          <w:sz w:val="24"/>
          <w:szCs w:val="24"/>
          <w:lang w:val="en-US"/>
        </w:rPr>
      </w:pPr>
      <w:r w:rsidRPr="00C604BA">
        <w:rPr>
          <w:rFonts w:asciiTheme="majorHAnsi" w:eastAsia="Calibri" w:hAnsiTheme="majorHAnsi" w:cstheme="majorHAnsi"/>
          <w:sz w:val="24"/>
          <w:szCs w:val="24"/>
          <w:lang w:val="en-US"/>
        </w:rPr>
        <w:t xml:space="preserve">Part B, do not treat the Transition Conference as a school based team meeting to determine whether </w:t>
      </w:r>
      <w:r w:rsidR="00C604BA">
        <w:rPr>
          <w:rFonts w:asciiTheme="majorHAnsi" w:eastAsia="Calibri" w:hAnsiTheme="majorHAnsi" w:cstheme="majorHAnsi"/>
          <w:sz w:val="24"/>
          <w:szCs w:val="24"/>
          <w:lang w:val="en-US"/>
        </w:rPr>
        <w:t>the child should be evaluated.</w:t>
      </w:r>
    </w:p>
    <w:p w14:paraId="4CB7DC72" w14:textId="77777777" w:rsidR="00C604BA" w:rsidRPr="00C604BA" w:rsidRDefault="00C604BA" w:rsidP="00C604BA">
      <w:pPr>
        <w:pStyle w:val="ListParagraph"/>
        <w:spacing w:line="240" w:lineRule="auto"/>
        <w:ind w:left="1080"/>
        <w:rPr>
          <w:rFonts w:asciiTheme="majorHAnsi" w:eastAsia="Calibri" w:hAnsiTheme="majorHAnsi" w:cstheme="majorHAnsi"/>
          <w:sz w:val="24"/>
          <w:szCs w:val="24"/>
          <w:lang w:val="en-US"/>
        </w:rPr>
      </w:pPr>
    </w:p>
    <w:p w14:paraId="00000056" w14:textId="77777777" w:rsidR="007F6E9E" w:rsidRPr="00BD6465" w:rsidRDefault="00932376" w:rsidP="00932376">
      <w:pPr>
        <w:spacing w:line="240" w:lineRule="auto"/>
        <w:ind w:left="720"/>
        <w:contextualSpacing/>
        <w:rPr>
          <w:rFonts w:asciiTheme="majorHAnsi" w:eastAsia="Calibri" w:hAnsiTheme="majorHAnsi" w:cstheme="majorHAnsi"/>
          <w:sz w:val="24"/>
          <w:szCs w:val="24"/>
        </w:rPr>
      </w:pPr>
      <w:r w:rsidRPr="00BD6465">
        <w:rPr>
          <w:rFonts w:asciiTheme="majorHAnsi" w:eastAsia="Calibri" w:hAnsiTheme="majorHAnsi" w:cstheme="majorHAnsi"/>
          <w:sz w:val="24"/>
          <w:szCs w:val="24"/>
        </w:rPr>
        <w:lastRenderedPageBreak/>
        <w:t xml:space="preserve">Let’s pause now to review and discuss the recommended practices. Document your responses using the Presentation Guide. </w:t>
      </w:r>
    </w:p>
    <w:p w14:paraId="00000057" w14:textId="77777777" w:rsidR="007F6E9E" w:rsidRPr="00BD6465" w:rsidRDefault="007F6E9E" w:rsidP="00932376">
      <w:pPr>
        <w:spacing w:line="240" w:lineRule="auto"/>
        <w:ind w:left="720"/>
        <w:contextualSpacing/>
        <w:rPr>
          <w:rFonts w:asciiTheme="majorHAnsi" w:eastAsia="Calibri" w:hAnsiTheme="majorHAnsi" w:cstheme="majorHAnsi"/>
          <w:sz w:val="24"/>
          <w:szCs w:val="24"/>
        </w:rPr>
      </w:pPr>
    </w:p>
    <w:p w14:paraId="1A4F0149" w14:textId="7598B34D" w:rsidR="006A61C1" w:rsidRPr="00BD6465" w:rsidRDefault="0015787E" w:rsidP="00932376">
      <w:pPr>
        <w:spacing w:line="240" w:lineRule="auto"/>
        <w:ind w:left="720"/>
        <w:contextualSpacing/>
        <w:rPr>
          <w:rFonts w:asciiTheme="majorHAnsi" w:eastAsia="Calibri" w:hAnsiTheme="majorHAnsi" w:cstheme="majorHAnsi"/>
          <w:b/>
          <w:bCs/>
          <w:sz w:val="24"/>
          <w:szCs w:val="24"/>
        </w:rPr>
      </w:pPr>
      <w:r w:rsidRPr="00BD6465">
        <w:rPr>
          <w:rFonts w:asciiTheme="majorHAnsi" w:eastAsia="Calibri" w:hAnsiTheme="majorHAnsi" w:cstheme="majorHAnsi"/>
          <w:b/>
          <w:sz w:val="24"/>
          <w:szCs w:val="24"/>
        </w:rPr>
        <w:t xml:space="preserve">Slide </w:t>
      </w:r>
      <w:r w:rsidR="006A61C1" w:rsidRPr="00BD6465">
        <w:rPr>
          <w:rFonts w:asciiTheme="majorHAnsi" w:eastAsia="Calibri" w:hAnsiTheme="majorHAnsi" w:cstheme="majorHAnsi"/>
          <w:b/>
          <w:sz w:val="24"/>
          <w:szCs w:val="24"/>
        </w:rPr>
        <w:t xml:space="preserve">26 - </w:t>
      </w:r>
      <w:r w:rsidR="006A61C1" w:rsidRPr="00BD6465">
        <w:rPr>
          <w:rFonts w:asciiTheme="majorHAnsi" w:eastAsia="Calibri" w:hAnsiTheme="majorHAnsi" w:cstheme="majorHAnsi"/>
          <w:b/>
          <w:bCs/>
          <w:sz w:val="24"/>
          <w:szCs w:val="24"/>
        </w:rPr>
        <w:t>Notifications/Referrals</w:t>
      </w:r>
    </w:p>
    <w:p w14:paraId="00000058" w14:textId="31DD8549" w:rsidR="007F6E9E" w:rsidRPr="00BD6465" w:rsidRDefault="00932376" w:rsidP="00932376">
      <w:pPr>
        <w:spacing w:line="240" w:lineRule="auto"/>
        <w:ind w:left="720"/>
        <w:contextualSpacing/>
        <w:rPr>
          <w:rFonts w:asciiTheme="majorHAnsi" w:eastAsia="Calibri" w:hAnsiTheme="majorHAnsi" w:cstheme="majorHAnsi"/>
          <w:sz w:val="24"/>
          <w:szCs w:val="24"/>
        </w:rPr>
      </w:pPr>
      <w:r w:rsidRPr="00BD6465">
        <w:rPr>
          <w:rFonts w:asciiTheme="majorHAnsi" w:eastAsia="Calibri" w:hAnsiTheme="majorHAnsi" w:cstheme="majorHAnsi"/>
          <w:sz w:val="24"/>
          <w:szCs w:val="24"/>
        </w:rPr>
        <w:t>In the case of a child who is suspected of having a disability and will soon reach the age of eligibility for preschool services under Part B, Part C is to provide notification to the LEA where the child resides.  This is known as a referral and is done by transmitting each child’s name, parent’s name(s), address, phone number and birth date to the child’s LEA of residence.</w:t>
      </w:r>
    </w:p>
    <w:p w14:paraId="00000059" w14:textId="77777777" w:rsidR="007F6E9E" w:rsidRPr="00BD6465" w:rsidRDefault="007F6E9E" w:rsidP="00932376">
      <w:pPr>
        <w:spacing w:line="240" w:lineRule="auto"/>
        <w:ind w:left="720"/>
        <w:contextualSpacing/>
        <w:rPr>
          <w:rFonts w:asciiTheme="majorHAnsi" w:eastAsia="Calibri" w:hAnsiTheme="majorHAnsi" w:cstheme="majorHAnsi"/>
          <w:sz w:val="24"/>
          <w:szCs w:val="24"/>
        </w:rPr>
      </w:pPr>
    </w:p>
    <w:p w14:paraId="24D36516" w14:textId="7E237BAB" w:rsidR="006A61C1" w:rsidRPr="00BD6465" w:rsidRDefault="0015787E" w:rsidP="00932376">
      <w:pPr>
        <w:spacing w:line="240" w:lineRule="auto"/>
        <w:ind w:left="720"/>
        <w:contextualSpacing/>
        <w:rPr>
          <w:rFonts w:asciiTheme="majorHAnsi" w:eastAsia="Calibri" w:hAnsiTheme="majorHAnsi" w:cstheme="majorHAnsi"/>
          <w:b/>
          <w:bCs/>
          <w:sz w:val="24"/>
          <w:szCs w:val="24"/>
        </w:rPr>
      </w:pPr>
      <w:r w:rsidRPr="00BD6465">
        <w:rPr>
          <w:rFonts w:asciiTheme="majorHAnsi" w:eastAsia="Calibri" w:hAnsiTheme="majorHAnsi" w:cstheme="majorHAnsi"/>
          <w:b/>
          <w:sz w:val="24"/>
          <w:szCs w:val="24"/>
        </w:rPr>
        <w:t xml:space="preserve">Slide </w:t>
      </w:r>
      <w:r w:rsidR="006A61C1" w:rsidRPr="00BD6465">
        <w:rPr>
          <w:rFonts w:asciiTheme="majorHAnsi" w:eastAsia="Calibri" w:hAnsiTheme="majorHAnsi" w:cstheme="majorHAnsi"/>
          <w:b/>
          <w:sz w:val="24"/>
          <w:szCs w:val="24"/>
        </w:rPr>
        <w:t xml:space="preserve">27 – </w:t>
      </w:r>
      <w:r w:rsidR="006A61C1" w:rsidRPr="00BD6465">
        <w:rPr>
          <w:rFonts w:asciiTheme="majorHAnsi" w:eastAsia="Calibri" w:hAnsiTheme="majorHAnsi" w:cstheme="majorHAnsi"/>
          <w:b/>
          <w:bCs/>
          <w:sz w:val="24"/>
          <w:szCs w:val="24"/>
        </w:rPr>
        <w:t>Notification</w:t>
      </w:r>
    </w:p>
    <w:p w14:paraId="0000005B" w14:textId="385EB85C" w:rsidR="007F6E9E" w:rsidRPr="00BD6465" w:rsidRDefault="00932376" w:rsidP="00932376">
      <w:pPr>
        <w:spacing w:line="240" w:lineRule="auto"/>
        <w:ind w:left="720"/>
        <w:contextualSpacing/>
        <w:rPr>
          <w:rFonts w:asciiTheme="majorHAnsi" w:eastAsia="Calibri" w:hAnsiTheme="majorHAnsi" w:cstheme="majorHAnsi"/>
          <w:sz w:val="24"/>
          <w:szCs w:val="24"/>
        </w:rPr>
      </w:pPr>
      <w:r w:rsidRPr="00BD6465">
        <w:rPr>
          <w:rFonts w:asciiTheme="majorHAnsi" w:eastAsia="Calibri" w:hAnsiTheme="majorHAnsi" w:cstheme="majorHAnsi"/>
          <w:sz w:val="24"/>
          <w:szCs w:val="24"/>
        </w:rPr>
        <w:t>Notification from Part C constitutes a referral.  Receipt of the referral begins the 65 day timeline to determine eligibility for special education and related services.  Referrals are sent throughout the year, including during summer months. Many LEA administrators are 10 or 11 month employees and have time off during the summer.  The LEA is to still accept referrals and should develop a plan to make sure this happens.  We will talk more about this later. As noted previously, Part C refers all potentially eligible children unless the family “opts out”.  All children enrolled in Part C are considered potentially eligible unless there is a clear expectation that they will no longer require services by the time they reach age 3.</w:t>
      </w:r>
    </w:p>
    <w:p w14:paraId="0000005C" w14:textId="77777777" w:rsidR="007F6E9E" w:rsidRPr="00BD6465" w:rsidRDefault="007F6E9E" w:rsidP="00932376">
      <w:pPr>
        <w:spacing w:line="240" w:lineRule="auto"/>
        <w:ind w:left="720"/>
        <w:contextualSpacing/>
        <w:rPr>
          <w:rFonts w:asciiTheme="majorHAnsi" w:eastAsia="Calibri" w:hAnsiTheme="majorHAnsi" w:cstheme="majorHAnsi"/>
          <w:sz w:val="24"/>
          <w:szCs w:val="24"/>
        </w:rPr>
      </w:pPr>
    </w:p>
    <w:p w14:paraId="720B5E13" w14:textId="324C4223" w:rsidR="006A61C1" w:rsidRPr="00BD6465" w:rsidRDefault="0015787E" w:rsidP="00932376">
      <w:pPr>
        <w:spacing w:line="240" w:lineRule="auto"/>
        <w:ind w:left="720"/>
        <w:contextualSpacing/>
        <w:rPr>
          <w:rFonts w:asciiTheme="majorHAnsi" w:eastAsia="Calibri" w:hAnsiTheme="majorHAnsi" w:cstheme="majorHAnsi"/>
          <w:b/>
          <w:bCs/>
          <w:sz w:val="24"/>
          <w:szCs w:val="24"/>
        </w:rPr>
      </w:pPr>
      <w:r w:rsidRPr="00BD6465">
        <w:rPr>
          <w:rFonts w:asciiTheme="majorHAnsi" w:eastAsia="Calibri" w:hAnsiTheme="majorHAnsi" w:cstheme="majorHAnsi"/>
          <w:b/>
          <w:sz w:val="24"/>
          <w:szCs w:val="24"/>
        </w:rPr>
        <w:t xml:space="preserve">Slide </w:t>
      </w:r>
      <w:r w:rsidR="006A61C1" w:rsidRPr="00BD6465">
        <w:rPr>
          <w:rFonts w:asciiTheme="majorHAnsi" w:eastAsia="Calibri" w:hAnsiTheme="majorHAnsi" w:cstheme="majorHAnsi"/>
          <w:b/>
          <w:sz w:val="24"/>
          <w:szCs w:val="24"/>
        </w:rPr>
        <w:t xml:space="preserve">28 - </w:t>
      </w:r>
      <w:r w:rsidR="006A61C1" w:rsidRPr="00BD6465">
        <w:rPr>
          <w:rFonts w:asciiTheme="majorHAnsi" w:eastAsia="Calibri" w:hAnsiTheme="majorHAnsi" w:cstheme="majorHAnsi"/>
          <w:b/>
          <w:bCs/>
          <w:sz w:val="24"/>
          <w:szCs w:val="24"/>
        </w:rPr>
        <w:t>Don’t Forget!</w:t>
      </w:r>
    </w:p>
    <w:p w14:paraId="0000005E" w14:textId="04E10D9D" w:rsidR="007F6E9E" w:rsidRPr="00BD6465" w:rsidRDefault="00932376" w:rsidP="00932376">
      <w:pPr>
        <w:spacing w:line="240" w:lineRule="auto"/>
        <w:ind w:left="720"/>
        <w:contextualSpacing/>
        <w:rPr>
          <w:rFonts w:asciiTheme="majorHAnsi" w:eastAsia="Calibri" w:hAnsiTheme="majorHAnsi" w:cstheme="majorHAnsi"/>
          <w:sz w:val="24"/>
          <w:szCs w:val="24"/>
        </w:rPr>
      </w:pPr>
      <w:r w:rsidRPr="00BD6465">
        <w:rPr>
          <w:rFonts w:asciiTheme="majorHAnsi" w:eastAsia="Calibri" w:hAnsiTheme="majorHAnsi" w:cstheme="majorHAnsi"/>
          <w:sz w:val="24"/>
          <w:szCs w:val="24"/>
        </w:rPr>
        <w:t xml:space="preserve">In accordance with EI regulations, notification must be sent at least 90 days before the anticipated date of transition.  </w:t>
      </w:r>
      <w:r w:rsidR="00F53F80" w:rsidRPr="00BD6465">
        <w:rPr>
          <w:rFonts w:asciiTheme="majorHAnsi" w:eastAsia="Calibri" w:hAnsiTheme="majorHAnsi" w:cstheme="majorHAnsi"/>
          <w:sz w:val="24"/>
          <w:szCs w:val="24"/>
        </w:rPr>
        <w:t>The Virginia Interagency A</w:t>
      </w:r>
      <w:r w:rsidRPr="00BD6465">
        <w:rPr>
          <w:rFonts w:asciiTheme="majorHAnsi" w:eastAsia="Calibri" w:hAnsiTheme="majorHAnsi" w:cstheme="majorHAnsi"/>
          <w:sz w:val="24"/>
          <w:szCs w:val="24"/>
        </w:rPr>
        <w:t>greement between DBHDS and DOE further specifies timelines that ensure notification and referral happen early enough for the school system to complete their steps within their required timelines and allow the child to start school on time.  Under that agreement, notification and referral must be made no later than April 1</w:t>
      </w:r>
      <w:r w:rsidRPr="00BD6465">
        <w:rPr>
          <w:rFonts w:asciiTheme="majorHAnsi" w:eastAsia="Calibri" w:hAnsiTheme="majorHAnsi" w:cstheme="majorHAnsi"/>
          <w:sz w:val="24"/>
          <w:szCs w:val="24"/>
          <w:vertAlign w:val="superscript"/>
        </w:rPr>
        <w:t>st</w:t>
      </w:r>
      <w:r w:rsidRPr="00BD6465">
        <w:rPr>
          <w:rFonts w:asciiTheme="majorHAnsi" w:eastAsia="Calibri" w:hAnsiTheme="majorHAnsi" w:cstheme="majorHAnsi"/>
          <w:sz w:val="24"/>
          <w:szCs w:val="24"/>
        </w:rPr>
        <w:t xml:space="preserve"> in a given year or at least 6 months prior to the child’s third birthday in order to ensure the child can begin services at the start of the school year in which they turn two or on their third birthday, respectively. As mentioned, other dates can be established in a local interagency agreement as long as the timelines are not shorter than those outlined in the regulations or the state agreement.  For example, some school divisions may wish to consider the April 1</w:t>
      </w:r>
      <w:r w:rsidRPr="00BD6465">
        <w:rPr>
          <w:rFonts w:asciiTheme="majorHAnsi" w:eastAsia="Calibri" w:hAnsiTheme="majorHAnsi" w:cstheme="majorHAnsi"/>
          <w:sz w:val="24"/>
          <w:szCs w:val="24"/>
          <w:vertAlign w:val="superscript"/>
        </w:rPr>
        <w:t>st</w:t>
      </w:r>
      <w:r w:rsidRPr="00BD6465">
        <w:rPr>
          <w:rFonts w:asciiTheme="majorHAnsi" w:eastAsia="Calibri" w:hAnsiTheme="majorHAnsi" w:cstheme="majorHAnsi"/>
          <w:sz w:val="24"/>
          <w:szCs w:val="24"/>
        </w:rPr>
        <w:t xml:space="preserve"> timeline.  School divisions that start in August and end in May, may wish to receive referrals in February or by March 1</w:t>
      </w:r>
      <w:r w:rsidRPr="00BD6465">
        <w:rPr>
          <w:rFonts w:asciiTheme="majorHAnsi" w:eastAsia="Calibri" w:hAnsiTheme="majorHAnsi" w:cstheme="majorHAnsi"/>
          <w:sz w:val="24"/>
          <w:szCs w:val="24"/>
          <w:vertAlign w:val="superscript"/>
        </w:rPr>
        <w:t>st</w:t>
      </w:r>
      <w:r w:rsidRPr="00BD6465">
        <w:rPr>
          <w:rFonts w:asciiTheme="majorHAnsi" w:eastAsia="Calibri" w:hAnsiTheme="majorHAnsi" w:cstheme="majorHAnsi"/>
          <w:sz w:val="24"/>
          <w:szCs w:val="24"/>
        </w:rPr>
        <w:t xml:space="preserve"> to complete the eligibility process before releasing for summer due to 10 month employee schedules. </w:t>
      </w:r>
    </w:p>
    <w:p w14:paraId="0000005F" w14:textId="77777777" w:rsidR="007F6E9E" w:rsidRPr="00BD6465" w:rsidRDefault="007F6E9E" w:rsidP="00932376">
      <w:pPr>
        <w:spacing w:line="240" w:lineRule="auto"/>
        <w:ind w:left="720"/>
        <w:contextualSpacing/>
        <w:rPr>
          <w:rFonts w:asciiTheme="majorHAnsi" w:eastAsia="Calibri" w:hAnsiTheme="majorHAnsi" w:cstheme="majorHAnsi"/>
          <w:sz w:val="24"/>
          <w:szCs w:val="24"/>
        </w:rPr>
      </w:pPr>
    </w:p>
    <w:p w14:paraId="35FEA992" w14:textId="3523B5B8" w:rsidR="006A61C1" w:rsidRPr="00BD6465" w:rsidRDefault="0015787E" w:rsidP="00932376">
      <w:pPr>
        <w:spacing w:line="240" w:lineRule="auto"/>
        <w:ind w:left="720"/>
        <w:contextualSpacing/>
        <w:rPr>
          <w:rFonts w:asciiTheme="majorHAnsi" w:eastAsia="Calibri" w:hAnsiTheme="majorHAnsi" w:cstheme="majorHAnsi"/>
          <w:b/>
          <w:bCs/>
          <w:sz w:val="24"/>
          <w:szCs w:val="24"/>
        </w:rPr>
      </w:pPr>
      <w:r w:rsidRPr="00BD6465">
        <w:rPr>
          <w:rFonts w:asciiTheme="majorHAnsi" w:eastAsia="Calibri" w:hAnsiTheme="majorHAnsi" w:cstheme="majorHAnsi"/>
          <w:b/>
          <w:sz w:val="24"/>
          <w:szCs w:val="24"/>
        </w:rPr>
        <w:t xml:space="preserve">Slide </w:t>
      </w:r>
      <w:r w:rsidR="006A61C1" w:rsidRPr="00BD6465">
        <w:rPr>
          <w:rFonts w:asciiTheme="majorHAnsi" w:eastAsia="Calibri" w:hAnsiTheme="majorHAnsi" w:cstheme="majorHAnsi"/>
          <w:b/>
          <w:sz w:val="24"/>
          <w:szCs w:val="24"/>
        </w:rPr>
        <w:t xml:space="preserve">29 - </w:t>
      </w:r>
      <w:r w:rsidR="00BD6465">
        <w:rPr>
          <w:rFonts w:asciiTheme="majorHAnsi" w:eastAsia="Calibri" w:hAnsiTheme="majorHAnsi" w:cstheme="majorHAnsi"/>
          <w:b/>
          <w:bCs/>
          <w:sz w:val="24"/>
          <w:szCs w:val="24"/>
        </w:rPr>
        <w:t>Notification</w:t>
      </w:r>
      <w:r w:rsidR="006A61C1" w:rsidRPr="00BD6465">
        <w:rPr>
          <w:rFonts w:asciiTheme="majorHAnsi" w:eastAsia="Calibri" w:hAnsiTheme="majorHAnsi" w:cstheme="majorHAnsi"/>
          <w:b/>
          <w:bCs/>
          <w:sz w:val="24"/>
          <w:szCs w:val="24"/>
        </w:rPr>
        <w:t xml:space="preserve"> Considerations</w:t>
      </w:r>
    </w:p>
    <w:p w14:paraId="00000060" w14:textId="2457145A" w:rsidR="007F6E9E" w:rsidRPr="00BD6465" w:rsidRDefault="00932376" w:rsidP="00932376">
      <w:pPr>
        <w:spacing w:line="240" w:lineRule="auto"/>
        <w:ind w:left="720"/>
        <w:contextualSpacing/>
        <w:rPr>
          <w:rFonts w:asciiTheme="majorHAnsi" w:eastAsia="Calibri" w:hAnsiTheme="majorHAnsi" w:cstheme="majorHAnsi"/>
          <w:sz w:val="24"/>
          <w:szCs w:val="24"/>
        </w:rPr>
      </w:pPr>
      <w:r w:rsidRPr="00BD6465">
        <w:rPr>
          <w:rFonts w:asciiTheme="majorHAnsi" w:eastAsia="Calibri" w:hAnsiTheme="majorHAnsi" w:cstheme="majorHAnsi"/>
          <w:sz w:val="24"/>
          <w:szCs w:val="24"/>
        </w:rPr>
        <w:t xml:space="preserve">If families agree to notification, notification must be sent 90 days prior to </w:t>
      </w:r>
      <w:r w:rsidR="00F53F80" w:rsidRPr="00BD6465">
        <w:rPr>
          <w:rFonts w:asciiTheme="majorHAnsi" w:eastAsia="Calibri" w:hAnsiTheme="majorHAnsi" w:cstheme="majorHAnsi"/>
          <w:sz w:val="24"/>
          <w:szCs w:val="24"/>
        </w:rPr>
        <w:t xml:space="preserve">the </w:t>
      </w:r>
      <w:r w:rsidRPr="00BD6465">
        <w:rPr>
          <w:rFonts w:asciiTheme="majorHAnsi" w:eastAsia="Calibri" w:hAnsiTheme="majorHAnsi" w:cstheme="majorHAnsi"/>
          <w:sz w:val="24"/>
          <w:szCs w:val="24"/>
        </w:rPr>
        <w:t>anticipated date of transition.  We have already discussed that our state interagency agreement lists April 1</w:t>
      </w:r>
      <w:r w:rsidRPr="00BD6465">
        <w:rPr>
          <w:rFonts w:asciiTheme="majorHAnsi" w:eastAsia="Calibri" w:hAnsiTheme="majorHAnsi" w:cstheme="majorHAnsi"/>
          <w:sz w:val="24"/>
          <w:szCs w:val="24"/>
          <w:vertAlign w:val="superscript"/>
        </w:rPr>
        <w:t>st</w:t>
      </w:r>
      <w:r w:rsidRPr="00BD6465">
        <w:rPr>
          <w:rFonts w:asciiTheme="majorHAnsi" w:eastAsia="Calibri" w:hAnsiTheme="majorHAnsi" w:cstheme="majorHAnsi"/>
          <w:sz w:val="24"/>
          <w:szCs w:val="24"/>
        </w:rPr>
        <w:t xml:space="preserve"> for 2 year olds and six months before the third birthday as the target dates for notification, unless otherwise specified in the local interagency agreement.  Notification can be sent after these target dates for a variety of reasons.   Families may originally opt out and later change their minds. A notification may also be sent after the interagency target date if a child is referred to Part C after April 1</w:t>
      </w:r>
      <w:r w:rsidRPr="00BD6465">
        <w:rPr>
          <w:rFonts w:asciiTheme="majorHAnsi" w:eastAsia="Calibri" w:hAnsiTheme="majorHAnsi" w:cstheme="majorHAnsi"/>
          <w:sz w:val="24"/>
          <w:szCs w:val="24"/>
          <w:vertAlign w:val="superscript"/>
        </w:rPr>
        <w:t>st</w:t>
      </w:r>
      <w:r w:rsidRPr="00BD6465">
        <w:rPr>
          <w:rFonts w:asciiTheme="majorHAnsi" w:eastAsia="Calibri" w:hAnsiTheme="majorHAnsi" w:cstheme="majorHAnsi"/>
          <w:sz w:val="24"/>
          <w:szCs w:val="24"/>
        </w:rPr>
        <w:t xml:space="preserve"> or 6 months before the third birthday.</w:t>
      </w:r>
    </w:p>
    <w:p w14:paraId="0E058A3C" w14:textId="77777777" w:rsidR="00932376" w:rsidRPr="00BD6465" w:rsidRDefault="00932376" w:rsidP="00932376">
      <w:pPr>
        <w:spacing w:line="240" w:lineRule="auto"/>
        <w:ind w:left="720"/>
        <w:contextualSpacing/>
        <w:rPr>
          <w:rFonts w:asciiTheme="majorHAnsi" w:eastAsia="Calibri" w:hAnsiTheme="majorHAnsi" w:cstheme="majorHAnsi"/>
          <w:sz w:val="24"/>
          <w:szCs w:val="24"/>
        </w:rPr>
      </w:pPr>
    </w:p>
    <w:p w14:paraId="00000062" w14:textId="68BE6E16" w:rsidR="007F6E9E" w:rsidRPr="00BD6465" w:rsidRDefault="00932376" w:rsidP="00932376">
      <w:pPr>
        <w:spacing w:line="240" w:lineRule="auto"/>
        <w:ind w:left="720"/>
        <w:contextualSpacing/>
        <w:rPr>
          <w:rFonts w:asciiTheme="majorHAnsi" w:eastAsia="Calibri" w:hAnsiTheme="majorHAnsi" w:cstheme="majorHAnsi"/>
          <w:sz w:val="24"/>
          <w:szCs w:val="24"/>
        </w:rPr>
      </w:pPr>
      <w:r w:rsidRPr="00BD6465">
        <w:rPr>
          <w:rFonts w:asciiTheme="majorHAnsi" w:eastAsia="Calibri" w:hAnsiTheme="majorHAnsi" w:cstheme="majorHAnsi"/>
          <w:sz w:val="24"/>
          <w:szCs w:val="24"/>
        </w:rPr>
        <w:t>Under these same circumstances, notification to the LEA may be sent less than 90 days before the anticipated date of transition</w:t>
      </w:r>
      <w:r w:rsidRPr="00BD6465">
        <w:rPr>
          <w:rFonts w:asciiTheme="majorHAnsi" w:eastAsia="Calibri" w:hAnsiTheme="majorHAnsi" w:cstheme="majorHAnsi"/>
          <w:i/>
          <w:sz w:val="24"/>
          <w:szCs w:val="24"/>
        </w:rPr>
        <w:t xml:space="preserve">. </w:t>
      </w:r>
      <w:r w:rsidRPr="00BD6465">
        <w:rPr>
          <w:rFonts w:asciiTheme="majorHAnsi" w:eastAsia="Calibri" w:hAnsiTheme="majorHAnsi" w:cstheme="majorHAnsi"/>
          <w:sz w:val="24"/>
          <w:szCs w:val="24"/>
        </w:rPr>
        <w:t xml:space="preserve">When a notification is sent later than the target date, it is important for Part C to let Part B know the reason.  Both parties are required to report data to the state and to the Office of Special Education Programs or OSEP regarding meeting the designated transition timelines.  OSEP provides allowances when a referral to Part C is less than 90 days from the anticipated date of transition or the parent changes their mind.  Of course, sometimes, despite our best efforts and intentions, human error does occur. While the goal is to work to having all children who transition </w:t>
      </w:r>
      <w:r w:rsidRPr="00BD6465">
        <w:rPr>
          <w:rFonts w:asciiTheme="majorHAnsi" w:eastAsia="Calibri" w:hAnsiTheme="majorHAnsi" w:cstheme="majorHAnsi"/>
          <w:sz w:val="24"/>
          <w:szCs w:val="24"/>
        </w:rPr>
        <w:lastRenderedPageBreak/>
        <w:t xml:space="preserve">meet the designated timelines, if the late referral is due to poor communication between Part C and Part B, a faulty fax machine, or any other such reason, Part C and B must discuss the issue and determine how to resolve it so that all future transitions are timely and smooth. </w:t>
      </w:r>
    </w:p>
    <w:p w14:paraId="00000063" w14:textId="77777777" w:rsidR="007F6E9E" w:rsidRPr="00BD6465" w:rsidRDefault="007F6E9E" w:rsidP="00932376">
      <w:pPr>
        <w:spacing w:line="240" w:lineRule="auto"/>
        <w:contextualSpacing/>
        <w:rPr>
          <w:rFonts w:asciiTheme="majorHAnsi" w:eastAsia="Calibri" w:hAnsiTheme="majorHAnsi" w:cstheme="majorHAnsi"/>
          <w:sz w:val="24"/>
          <w:szCs w:val="24"/>
        </w:rPr>
      </w:pPr>
    </w:p>
    <w:p w14:paraId="5407EBF9" w14:textId="35FF30AE" w:rsidR="006A61C1" w:rsidRPr="00BD6465" w:rsidRDefault="0015787E" w:rsidP="00932376">
      <w:pPr>
        <w:spacing w:line="240" w:lineRule="auto"/>
        <w:ind w:left="720"/>
        <w:contextualSpacing/>
        <w:rPr>
          <w:rFonts w:asciiTheme="majorHAnsi" w:eastAsia="Calibri" w:hAnsiTheme="majorHAnsi" w:cstheme="majorHAnsi"/>
          <w:b/>
          <w:bCs/>
          <w:sz w:val="24"/>
          <w:szCs w:val="24"/>
        </w:rPr>
      </w:pPr>
      <w:r w:rsidRPr="00BD6465">
        <w:rPr>
          <w:rFonts w:asciiTheme="majorHAnsi" w:eastAsia="Calibri" w:hAnsiTheme="majorHAnsi" w:cstheme="majorHAnsi"/>
          <w:b/>
          <w:sz w:val="24"/>
          <w:szCs w:val="24"/>
        </w:rPr>
        <w:t xml:space="preserve">Slide </w:t>
      </w:r>
      <w:r w:rsidR="006A61C1" w:rsidRPr="00BD6465">
        <w:rPr>
          <w:rFonts w:asciiTheme="majorHAnsi" w:eastAsia="Calibri" w:hAnsiTheme="majorHAnsi" w:cstheme="majorHAnsi"/>
          <w:b/>
          <w:sz w:val="24"/>
          <w:szCs w:val="24"/>
        </w:rPr>
        <w:t xml:space="preserve">30 - </w:t>
      </w:r>
      <w:r w:rsidR="006A61C1" w:rsidRPr="00BD6465">
        <w:rPr>
          <w:rFonts w:asciiTheme="majorHAnsi" w:eastAsia="Calibri" w:hAnsiTheme="majorHAnsi" w:cstheme="majorHAnsi"/>
          <w:b/>
          <w:bCs/>
          <w:sz w:val="24"/>
          <w:szCs w:val="24"/>
        </w:rPr>
        <w:t>Notification/Referral Recommended Practices</w:t>
      </w:r>
    </w:p>
    <w:p w14:paraId="03DEA789" w14:textId="77777777" w:rsidR="003B465F" w:rsidRDefault="00932376" w:rsidP="003B465F">
      <w:pPr>
        <w:spacing w:line="240" w:lineRule="auto"/>
        <w:ind w:left="720"/>
        <w:contextualSpacing/>
        <w:rPr>
          <w:rFonts w:asciiTheme="majorHAnsi" w:eastAsia="Calibri" w:hAnsiTheme="majorHAnsi" w:cstheme="majorHAnsi"/>
          <w:sz w:val="24"/>
          <w:szCs w:val="24"/>
        </w:rPr>
      </w:pPr>
      <w:r w:rsidRPr="00BD6465">
        <w:rPr>
          <w:rFonts w:asciiTheme="majorHAnsi" w:eastAsia="Calibri" w:hAnsiTheme="majorHAnsi" w:cstheme="majorHAnsi"/>
          <w:sz w:val="24"/>
          <w:szCs w:val="24"/>
        </w:rPr>
        <w:t>The next two slides show recommended practices for notification and referral.  As we have already stated, some school divisions may wish to review the interagency agreement for the April 1</w:t>
      </w:r>
      <w:r w:rsidRPr="00BD6465">
        <w:rPr>
          <w:rFonts w:asciiTheme="majorHAnsi" w:eastAsia="Calibri" w:hAnsiTheme="majorHAnsi" w:cstheme="majorHAnsi"/>
          <w:sz w:val="24"/>
          <w:szCs w:val="24"/>
          <w:vertAlign w:val="superscript"/>
        </w:rPr>
        <w:t>st</w:t>
      </w:r>
      <w:r w:rsidRPr="00BD6465">
        <w:rPr>
          <w:rFonts w:asciiTheme="majorHAnsi" w:eastAsia="Calibri" w:hAnsiTheme="majorHAnsi" w:cstheme="majorHAnsi"/>
          <w:sz w:val="24"/>
          <w:szCs w:val="24"/>
        </w:rPr>
        <w:t xml:space="preserve"> timeline.  School divisions that start in August and end in May should consider a date of February or March 1</w:t>
      </w:r>
      <w:r w:rsidRPr="00BD6465">
        <w:rPr>
          <w:rFonts w:asciiTheme="majorHAnsi" w:eastAsia="Calibri" w:hAnsiTheme="majorHAnsi" w:cstheme="majorHAnsi"/>
          <w:sz w:val="24"/>
          <w:szCs w:val="24"/>
          <w:vertAlign w:val="superscript"/>
        </w:rPr>
        <w:t>st</w:t>
      </w:r>
      <w:r w:rsidRPr="00BD6465">
        <w:rPr>
          <w:rFonts w:asciiTheme="majorHAnsi" w:eastAsia="Calibri" w:hAnsiTheme="majorHAnsi" w:cstheme="majorHAnsi"/>
          <w:sz w:val="24"/>
          <w:szCs w:val="24"/>
        </w:rPr>
        <w:t xml:space="preserve"> to complete the eligibility process before releasing for summer due to 10 month employee schedules. </w:t>
      </w:r>
    </w:p>
    <w:p w14:paraId="67A82056" w14:textId="77777777" w:rsidR="003B465F" w:rsidRDefault="003B465F" w:rsidP="003B465F">
      <w:pPr>
        <w:spacing w:line="240" w:lineRule="auto"/>
        <w:ind w:left="720"/>
        <w:contextualSpacing/>
        <w:rPr>
          <w:rFonts w:asciiTheme="majorHAnsi" w:eastAsia="Calibri" w:hAnsiTheme="majorHAnsi" w:cstheme="majorHAnsi"/>
          <w:sz w:val="24"/>
          <w:szCs w:val="24"/>
        </w:rPr>
      </w:pPr>
    </w:p>
    <w:p w14:paraId="07738C38" w14:textId="77777777" w:rsidR="003B465F" w:rsidRPr="003B465F" w:rsidRDefault="005D5AD3" w:rsidP="003B465F">
      <w:pPr>
        <w:pStyle w:val="ListParagraph"/>
        <w:numPr>
          <w:ilvl w:val="0"/>
          <w:numId w:val="18"/>
        </w:numPr>
        <w:spacing w:line="240" w:lineRule="auto"/>
        <w:rPr>
          <w:rFonts w:asciiTheme="majorHAnsi" w:eastAsia="Calibri" w:hAnsiTheme="majorHAnsi" w:cstheme="majorHAnsi"/>
          <w:sz w:val="24"/>
          <w:szCs w:val="24"/>
        </w:rPr>
      </w:pPr>
      <w:r w:rsidRPr="003B465F">
        <w:rPr>
          <w:rFonts w:asciiTheme="majorHAnsi" w:eastAsia="Calibri" w:hAnsiTheme="majorHAnsi" w:cstheme="majorHAnsi"/>
          <w:sz w:val="24"/>
          <w:szCs w:val="24"/>
          <w:lang w:val="en-US"/>
        </w:rPr>
        <w:t>Part C, educate Part B on regulations and procedures regarding notification/referral requirements, including what is m</w:t>
      </w:r>
      <w:r w:rsidR="003B465F">
        <w:rPr>
          <w:rFonts w:asciiTheme="majorHAnsi" w:eastAsia="Calibri" w:hAnsiTheme="majorHAnsi" w:cstheme="majorHAnsi"/>
          <w:sz w:val="24"/>
          <w:szCs w:val="24"/>
          <w:lang w:val="en-US"/>
        </w:rPr>
        <w:t>eant by “potentially eligible.”</w:t>
      </w:r>
    </w:p>
    <w:p w14:paraId="28A86193" w14:textId="77777777" w:rsidR="003B465F" w:rsidRPr="003B465F" w:rsidRDefault="005D5AD3" w:rsidP="003B465F">
      <w:pPr>
        <w:pStyle w:val="ListParagraph"/>
        <w:numPr>
          <w:ilvl w:val="0"/>
          <w:numId w:val="18"/>
        </w:numPr>
        <w:spacing w:line="240" w:lineRule="auto"/>
        <w:rPr>
          <w:rFonts w:asciiTheme="majorHAnsi" w:eastAsia="Calibri" w:hAnsiTheme="majorHAnsi" w:cstheme="majorHAnsi"/>
          <w:sz w:val="24"/>
          <w:szCs w:val="24"/>
        </w:rPr>
      </w:pPr>
      <w:r w:rsidRPr="003B465F">
        <w:rPr>
          <w:rFonts w:asciiTheme="majorHAnsi" w:eastAsia="Calibri" w:hAnsiTheme="majorHAnsi" w:cstheme="majorHAnsi"/>
          <w:sz w:val="24"/>
          <w:szCs w:val="24"/>
          <w:lang w:val="en-US"/>
        </w:rPr>
        <w:t>Identify the LEA contact(s) for Part B notification/referral.</w:t>
      </w:r>
    </w:p>
    <w:p w14:paraId="18743568" w14:textId="77777777" w:rsidR="003B465F" w:rsidRPr="003B465F" w:rsidRDefault="005D5AD3" w:rsidP="003B465F">
      <w:pPr>
        <w:pStyle w:val="ListParagraph"/>
        <w:numPr>
          <w:ilvl w:val="0"/>
          <w:numId w:val="18"/>
        </w:numPr>
        <w:spacing w:line="240" w:lineRule="auto"/>
        <w:rPr>
          <w:rFonts w:asciiTheme="majorHAnsi" w:eastAsia="Calibri" w:hAnsiTheme="majorHAnsi" w:cstheme="majorHAnsi"/>
          <w:sz w:val="24"/>
          <w:szCs w:val="24"/>
        </w:rPr>
      </w:pPr>
      <w:r w:rsidRPr="003B465F">
        <w:rPr>
          <w:rFonts w:asciiTheme="majorHAnsi" w:eastAsia="Calibri" w:hAnsiTheme="majorHAnsi" w:cstheme="majorHAnsi"/>
          <w:sz w:val="24"/>
          <w:szCs w:val="24"/>
          <w:lang w:val="en-US"/>
        </w:rPr>
        <w:t>Identify the EI contact who is responsible for sending the notification/referral.</w:t>
      </w:r>
    </w:p>
    <w:p w14:paraId="04E817DD" w14:textId="77777777" w:rsidR="003B465F" w:rsidRPr="003B465F" w:rsidRDefault="005D5AD3" w:rsidP="003B465F">
      <w:pPr>
        <w:pStyle w:val="ListParagraph"/>
        <w:numPr>
          <w:ilvl w:val="0"/>
          <w:numId w:val="18"/>
        </w:numPr>
        <w:spacing w:line="240" w:lineRule="auto"/>
        <w:rPr>
          <w:rFonts w:asciiTheme="majorHAnsi" w:eastAsia="Calibri" w:hAnsiTheme="majorHAnsi" w:cstheme="majorHAnsi"/>
          <w:sz w:val="24"/>
          <w:szCs w:val="24"/>
        </w:rPr>
      </w:pPr>
      <w:r w:rsidRPr="003B465F">
        <w:rPr>
          <w:rFonts w:asciiTheme="majorHAnsi" w:eastAsia="Calibri" w:hAnsiTheme="majorHAnsi" w:cstheme="majorHAnsi"/>
          <w:sz w:val="24"/>
          <w:szCs w:val="24"/>
          <w:lang w:val="en-US"/>
        </w:rPr>
        <w:t>Establish a process of communication between the sending and receiving agencies regarding the notification/referral. Ensure that the process is in writing (in the local agreement).</w:t>
      </w:r>
    </w:p>
    <w:p w14:paraId="04778B7D" w14:textId="4704240E" w:rsidR="006D7DD5" w:rsidRPr="003B465F" w:rsidRDefault="005D5AD3" w:rsidP="003B465F">
      <w:pPr>
        <w:pStyle w:val="ListParagraph"/>
        <w:numPr>
          <w:ilvl w:val="0"/>
          <w:numId w:val="18"/>
        </w:numPr>
        <w:spacing w:line="240" w:lineRule="auto"/>
        <w:rPr>
          <w:rFonts w:asciiTheme="majorHAnsi" w:eastAsia="Calibri" w:hAnsiTheme="majorHAnsi" w:cstheme="majorHAnsi"/>
          <w:sz w:val="24"/>
          <w:szCs w:val="24"/>
        </w:rPr>
      </w:pPr>
      <w:r w:rsidRPr="003B465F">
        <w:rPr>
          <w:rFonts w:asciiTheme="majorHAnsi" w:eastAsia="Calibri" w:hAnsiTheme="majorHAnsi" w:cstheme="majorHAnsi"/>
          <w:sz w:val="24"/>
          <w:szCs w:val="24"/>
          <w:lang w:val="en-US"/>
        </w:rPr>
        <w:t>Include documentation of the notification/referral in the child’s record.</w:t>
      </w:r>
    </w:p>
    <w:p w14:paraId="762A58D0" w14:textId="77777777" w:rsidR="003B465F" w:rsidRPr="00BD6465" w:rsidRDefault="003B465F" w:rsidP="00932376">
      <w:pPr>
        <w:spacing w:line="240" w:lineRule="auto"/>
        <w:ind w:left="720"/>
        <w:contextualSpacing/>
        <w:rPr>
          <w:rFonts w:asciiTheme="majorHAnsi" w:eastAsia="Calibri" w:hAnsiTheme="majorHAnsi" w:cstheme="majorHAnsi"/>
          <w:sz w:val="24"/>
          <w:szCs w:val="24"/>
        </w:rPr>
      </w:pPr>
    </w:p>
    <w:p w14:paraId="00000065" w14:textId="77777777" w:rsidR="007F6E9E" w:rsidRPr="00BD6465" w:rsidRDefault="007F6E9E" w:rsidP="00932376">
      <w:pPr>
        <w:spacing w:line="240" w:lineRule="auto"/>
        <w:ind w:left="720"/>
        <w:contextualSpacing/>
        <w:rPr>
          <w:rFonts w:asciiTheme="majorHAnsi" w:eastAsia="Calibri" w:hAnsiTheme="majorHAnsi" w:cstheme="majorHAnsi"/>
          <w:sz w:val="24"/>
          <w:szCs w:val="24"/>
        </w:rPr>
      </w:pPr>
    </w:p>
    <w:p w14:paraId="421E736E" w14:textId="19FB5F13" w:rsidR="006A61C1" w:rsidRPr="00BD6465" w:rsidRDefault="0015787E" w:rsidP="00932376">
      <w:pPr>
        <w:spacing w:line="240" w:lineRule="auto"/>
        <w:ind w:left="720"/>
        <w:contextualSpacing/>
        <w:rPr>
          <w:rFonts w:asciiTheme="majorHAnsi" w:eastAsia="Calibri" w:hAnsiTheme="majorHAnsi" w:cstheme="majorHAnsi"/>
          <w:sz w:val="24"/>
          <w:szCs w:val="24"/>
        </w:rPr>
      </w:pPr>
      <w:r w:rsidRPr="00BD6465">
        <w:rPr>
          <w:rFonts w:asciiTheme="majorHAnsi" w:eastAsia="Calibri" w:hAnsiTheme="majorHAnsi" w:cstheme="majorHAnsi"/>
          <w:b/>
          <w:sz w:val="24"/>
          <w:szCs w:val="24"/>
        </w:rPr>
        <w:t xml:space="preserve">Slide </w:t>
      </w:r>
      <w:r w:rsidR="006A61C1" w:rsidRPr="00BD6465">
        <w:rPr>
          <w:rFonts w:asciiTheme="majorHAnsi" w:eastAsia="Calibri" w:hAnsiTheme="majorHAnsi" w:cstheme="majorHAnsi"/>
          <w:b/>
          <w:sz w:val="24"/>
          <w:szCs w:val="24"/>
        </w:rPr>
        <w:t>31</w:t>
      </w:r>
      <w:r w:rsidR="006A61C1" w:rsidRPr="00BD6465">
        <w:rPr>
          <w:rFonts w:asciiTheme="majorHAnsi" w:eastAsia="Calibri" w:hAnsiTheme="majorHAnsi" w:cstheme="majorHAnsi"/>
          <w:sz w:val="24"/>
          <w:szCs w:val="24"/>
        </w:rPr>
        <w:t xml:space="preserve"> - </w:t>
      </w:r>
      <w:r w:rsidR="006A61C1" w:rsidRPr="00BD6465">
        <w:rPr>
          <w:rFonts w:asciiTheme="majorHAnsi" w:eastAsia="Calibri" w:hAnsiTheme="majorHAnsi" w:cstheme="majorHAnsi"/>
          <w:b/>
          <w:bCs/>
          <w:sz w:val="24"/>
          <w:szCs w:val="24"/>
        </w:rPr>
        <w:t>Notification/Referral Recommended Practices</w:t>
      </w:r>
    </w:p>
    <w:p w14:paraId="4D96BF86" w14:textId="77777777" w:rsidR="003B465F" w:rsidRDefault="005D5AD3" w:rsidP="003B465F">
      <w:pPr>
        <w:pStyle w:val="ListParagraph"/>
        <w:numPr>
          <w:ilvl w:val="0"/>
          <w:numId w:val="20"/>
        </w:numPr>
        <w:spacing w:line="240" w:lineRule="auto"/>
        <w:rPr>
          <w:rFonts w:asciiTheme="majorHAnsi" w:eastAsia="Calibri" w:hAnsiTheme="majorHAnsi" w:cstheme="majorHAnsi"/>
          <w:sz w:val="24"/>
          <w:szCs w:val="24"/>
          <w:lang w:val="en-US"/>
        </w:rPr>
      </w:pPr>
      <w:r w:rsidRPr="003B465F">
        <w:rPr>
          <w:rFonts w:asciiTheme="majorHAnsi" w:eastAsia="Calibri" w:hAnsiTheme="majorHAnsi" w:cstheme="majorHAnsi"/>
          <w:sz w:val="24"/>
          <w:szCs w:val="24"/>
          <w:lang w:val="en-US"/>
        </w:rPr>
        <w:t>Have a process in place to ensure a referral is sent and received in a manner that is secure and timely.</w:t>
      </w:r>
    </w:p>
    <w:p w14:paraId="1592239D" w14:textId="77777777" w:rsidR="003B465F" w:rsidRDefault="005D5AD3" w:rsidP="003B465F">
      <w:pPr>
        <w:pStyle w:val="ListParagraph"/>
        <w:numPr>
          <w:ilvl w:val="0"/>
          <w:numId w:val="20"/>
        </w:numPr>
        <w:spacing w:line="240" w:lineRule="auto"/>
        <w:rPr>
          <w:rFonts w:asciiTheme="majorHAnsi" w:eastAsia="Calibri" w:hAnsiTheme="majorHAnsi" w:cstheme="majorHAnsi"/>
          <w:sz w:val="24"/>
          <w:szCs w:val="24"/>
          <w:lang w:val="en-US"/>
        </w:rPr>
      </w:pPr>
      <w:r w:rsidRPr="003B465F">
        <w:rPr>
          <w:rFonts w:asciiTheme="majorHAnsi" w:eastAsia="Calibri" w:hAnsiTheme="majorHAnsi" w:cstheme="majorHAnsi"/>
          <w:sz w:val="24"/>
          <w:szCs w:val="24"/>
          <w:lang w:val="en-US"/>
        </w:rPr>
        <w:t>As part of the process, the LEA is to confirm receipt of notification.</w:t>
      </w:r>
    </w:p>
    <w:p w14:paraId="43A8BA5D" w14:textId="77777777" w:rsidR="003B465F" w:rsidRDefault="005D5AD3" w:rsidP="003B465F">
      <w:pPr>
        <w:pStyle w:val="ListParagraph"/>
        <w:numPr>
          <w:ilvl w:val="0"/>
          <w:numId w:val="20"/>
        </w:numPr>
        <w:spacing w:line="240" w:lineRule="auto"/>
        <w:rPr>
          <w:rFonts w:asciiTheme="majorHAnsi" w:eastAsia="Calibri" w:hAnsiTheme="majorHAnsi" w:cstheme="majorHAnsi"/>
          <w:sz w:val="24"/>
          <w:szCs w:val="24"/>
          <w:lang w:val="en-US"/>
        </w:rPr>
      </w:pPr>
      <w:r w:rsidRPr="003B465F">
        <w:rPr>
          <w:rFonts w:asciiTheme="majorHAnsi" w:eastAsia="Calibri" w:hAnsiTheme="majorHAnsi" w:cstheme="majorHAnsi"/>
          <w:sz w:val="24"/>
          <w:szCs w:val="24"/>
          <w:lang w:val="en-US"/>
        </w:rPr>
        <w:t>For each child referred, identify the EI service coordinator.</w:t>
      </w:r>
    </w:p>
    <w:p w14:paraId="0F249590" w14:textId="77777777" w:rsidR="003B465F" w:rsidRDefault="005D5AD3" w:rsidP="003B465F">
      <w:pPr>
        <w:pStyle w:val="ListParagraph"/>
        <w:numPr>
          <w:ilvl w:val="0"/>
          <w:numId w:val="20"/>
        </w:numPr>
        <w:spacing w:line="240" w:lineRule="auto"/>
        <w:rPr>
          <w:rFonts w:asciiTheme="majorHAnsi" w:eastAsia="Calibri" w:hAnsiTheme="majorHAnsi" w:cstheme="majorHAnsi"/>
          <w:sz w:val="24"/>
          <w:szCs w:val="24"/>
          <w:lang w:val="en-US"/>
        </w:rPr>
      </w:pPr>
      <w:r w:rsidRPr="003B465F">
        <w:rPr>
          <w:rFonts w:asciiTheme="majorHAnsi" w:eastAsia="Calibri" w:hAnsiTheme="majorHAnsi" w:cstheme="majorHAnsi"/>
          <w:sz w:val="24"/>
          <w:szCs w:val="24"/>
          <w:lang w:val="en-US"/>
        </w:rPr>
        <w:t>Part B maintain contact with the EI service coordinator throughout the notification/referral process.</w:t>
      </w:r>
    </w:p>
    <w:p w14:paraId="3ADEC3B0" w14:textId="77777777" w:rsidR="003B465F" w:rsidRDefault="005D5AD3" w:rsidP="003B465F">
      <w:pPr>
        <w:pStyle w:val="ListParagraph"/>
        <w:numPr>
          <w:ilvl w:val="0"/>
          <w:numId w:val="20"/>
        </w:numPr>
        <w:spacing w:line="240" w:lineRule="auto"/>
        <w:rPr>
          <w:rFonts w:asciiTheme="majorHAnsi" w:eastAsia="Calibri" w:hAnsiTheme="majorHAnsi" w:cstheme="majorHAnsi"/>
          <w:sz w:val="24"/>
          <w:szCs w:val="24"/>
          <w:lang w:val="en-US"/>
        </w:rPr>
      </w:pPr>
      <w:r w:rsidRPr="003B465F">
        <w:rPr>
          <w:rFonts w:asciiTheme="majorHAnsi" w:eastAsia="Calibri" w:hAnsiTheme="majorHAnsi" w:cstheme="majorHAnsi"/>
          <w:sz w:val="24"/>
          <w:szCs w:val="24"/>
          <w:lang w:val="en-US"/>
        </w:rPr>
        <w:t>Notify LEA if the family changed their mind or if it was a late referral to EI.</w:t>
      </w:r>
    </w:p>
    <w:p w14:paraId="4C7B7218" w14:textId="34E7C78A" w:rsidR="006D7DD5" w:rsidRPr="003B465F" w:rsidRDefault="005D5AD3" w:rsidP="003B465F">
      <w:pPr>
        <w:pStyle w:val="ListParagraph"/>
        <w:numPr>
          <w:ilvl w:val="0"/>
          <w:numId w:val="20"/>
        </w:numPr>
        <w:spacing w:line="240" w:lineRule="auto"/>
        <w:rPr>
          <w:rFonts w:asciiTheme="majorHAnsi" w:eastAsia="Calibri" w:hAnsiTheme="majorHAnsi" w:cstheme="majorHAnsi"/>
          <w:sz w:val="24"/>
          <w:szCs w:val="24"/>
          <w:lang w:val="en-US"/>
        </w:rPr>
      </w:pPr>
      <w:r w:rsidRPr="003B465F">
        <w:rPr>
          <w:rFonts w:asciiTheme="majorHAnsi" w:eastAsia="Calibri" w:hAnsiTheme="majorHAnsi" w:cstheme="majorHAnsi"/>
          <w:sz w:val="24"/>
          <w:szCs w:val="24"/>
          <w:lang w:val="en-US"/>
        </w:rPr>
        <w:t>When there are a large number of children being referred to an LEA, consider an earlier timeline to send the notification/referral.</w:t>
      </w:r>
    </w:p>
    <w:p w14:paraId="7A3FE137" w14:textId="77777777" w:rsidR="003B465F" w:rsidRDefault="003B465F" w:rsidP="00932376">
      <w:pPr>
        <w:spacing w:line="240" w:lineRule="auto"/>
        <w:ind w:left="720"/>
        <w:contextualSpacing/>
        <w:rPr>
          <w:rFonts w:asciiTheme="majorHAnsi" w:eastAsia="Calibri" w:hAnsiTheme="majorHAnsi" w:cstheme="majorHAnsi"/>
          <w:sz w:val="24"/>
          <w:szCs w:val="24"/>
        </w:rPr>
      </w:pPr>
    </w:p>
    <w:p w14:paraId="00000066" w14:textId="49B9DC29" w:rsidR="007F6E9E" w:rsidRPr="00BD6465" w:rsidRDefault="00932376" w:rsidP="00932376">
      <w:pPr>
        <w:spacing w:line="240" w:lineRule="auto"/>
        <w:ind w:left="720"/>
        <w:contextualSpacing/>
        <w:rPr>
          <w:rFonts w:asciiTheme="majorHAnsi" w:eastAsia="Calibri" w:hAnsiTheme="majorHAnsi" w:cstheme="majorHAnsi"/>
          <w:sz w:val="24"/>
          <w:szCs w:val="24"/>
        </w:rPr>
      </w:pPr>
      <w:r w:rsidRPr="00BD6465">
        <w:rPr>
          <w:rFonts w:asciiTheme="majorHAnsi" w:eastAsia="Calibri" w:hAnsiTheme="majorHAnsi" w:cstheme="majorHAnsi"/>
          <w:sz w:val="24"/>
          <w:szCs w:val="24"/>
        </w:rPr>
        <w:t xml:space="preserve">Let’s pause now to review and discuss the recommended practices. Document your responses using the Presentation Guide. </w:t>
      </w:r>
    </w:p>
    <w:p w14:paraId="00000067" w14:textId="77777777" w:rsidR="007F6E9E" w:rsidRPr="00BD6465" w:rsidRDefault="007F6E9E" w:rsidP="00932376">
      <w:pPr>
        <w:spacing w:line="240" w:lineRule="auto"/>
        <w:ind w:left="720"/>
        <w:contextualSpacing/>
        <w:rPr>
          <w:rFonts w:asciiTheme="majorHAnsi" w:eastAsia="Calibri" w:hAnsiTheme="majorHAnsi" w:cstheme="majorHAnsi"/>
          <w:sz w:val="24"/>
          <w:szCs w:val="24"/>
        </w:rPr>
      </w:pPr>
    </w:p>
    <w:p w14:paraId="5E25953F" w14:textId="5B7B29E7" w:rsidR="006A61C1" w:rsidRPr="00BD6465" w:rsidRDefault="0015787E" w:rsidP="00932376">
      <w:pPr>
        <w:spacing w:line="240" w:lineRule="auto"/>
        <w:ind w:left="720"/>
        <w:contextualSpacing/>
        <w:rPr>
          <w:rFonts w:asciiTheme="majorHAnsi" w:eastAsia="Calibri" w:hAnsiTheme="majorHAnsi" w:cstheme="majorHAnsi"/>
          <w:b/>
          <w:sz w:val="24"/>
          <w:szCs w:val="24"/>
        </w:rPr>
      </w:pPr>
      <w:r w:rsidRPr="00BD6465">
        <w:rPr>
          <w:rFonts w:asciiTheme="majorHAnsi" w:eastAsia="Calibri" w:hAnsiTheme="majorHAnsi" w:cstheme="majorHAnsi"/>
          <w:b/>
          <w:sz w:val="24"/>
          <w:szCs w:val="24"/>
        </w:rPr>
        <w:t xml:space="preserve">Slide </w:t>
      </w:r>
      <w:r w:rsidR="006A61C1" w:rsidRPr="00BD6465">
        <w:rPr>
          <w:rFonts w:asciiTheme="majorHAnsi" w:eastAsia="Calibri" w:hAnsiTheme="majorHAnsi" w:cstheme="majorHAnsi"/>
          <w:b/>
          <w:sz w:val="24"/>
          <w:szCs w:val="24"/>
        </w:rPr>
        <w:t>32 – Late Referrals</w:t>
      </w:r>
    </w:p>
    <w:p w14:paraId="00000069" w14:textId="63EB8A4D" w:rsidR="007F6E9E" w:rsidRPr="00BD6465" w:rsidRDefault="00932376" w:rsidP="00932376">
      <w:pPr>
        <w:spacing w:line="240" w:lineRule="auto"/>
        <w:ind w:left="720"/>
        <w:contextualSpacing/>
        <w:rPr>
          <w:rFonts w:asciiTheme="majorHAnsi" w:eastAsia="Calibri" w:hAnsiTheme="majorHAnsi" w:cstheme="majorHAnsi"/>
          <w:sz w:val="24"/>
          <w:szCs w:val="24"/>
        </w:rPr>
      </w:pPr>
      <w:r w:rsidRPr="00BD6465">
        <w:rPr>
          <w:rFonts w:asciiTheme="majorHAnsi" w:eastAsia="Calibri" w:hAnsiTheme="majorHAnsi" w:cstheme="majorHAnsi"/>
          <w:sz w:val="24"/>
          <w:szCs w:val="24"/>
        </w:rPr>
        <w:t>Children are referred to Part C at different times. If a child is referred to Part C between 45 and 90 days prior to the child being age eligible to receive services from Part B, with parental permission, the LEA and Part C may conduct the eligibility evaluations together.  For children determined eligible for Part C (and the child is potentially eligible for Part B) notification to the LEA and VDOE must occur as soon as possible after the determination of eligibility.</w:t>
      </w:r>
    </w:p>
    <w:p w14:paraId="0000006A" w14:textId="5578B0F6" w:rsidR="007F6E9E" w:rsidRPr="00BD6465" w:rsidRDefault="007F6E9E" w:rsidP="00932376">
      <w:pPr>
        <w:spacing w:line="240" w:lineRule="auto"/>
        <w:ind w:left="720"/>
        <w:contextualSpacing/>
        <w:rPr>
          <w:rFonts w:asciiTheme="majorHAnsi" w:eastAsia="Calibri" w:hAnsiTheme="majorHAnsi" w:cstheme="majorHAnsi"/>
          <w:sz w:val="24"/>
          <w:szCs w:val="24"/>
        </w:rPr>
      </w:pPr>
    </w:p>
    <w:p w14:paraId="0000006B" w14:textId="77777777" w:rsidR="007F6E9E" w:rsidRPr="00BD6465" w:rsidRDefault="00932376" w:rsidP="00932376">
      <w:pPr>
        <w:spacing w:line="240" w:lineRule="auto"/>
        <w:ind w:left="720"/>
        <w:contextualSpacing/>
        <w:rPr>
          <w:rFonts w:asciiTheme="majorHAnsi" w:eastAsia="Calibri" w:hAnsiTheme="majorHAnsi" w:cstheme="majorHAnsi"/>
          <w:sz w:val="24"/>
          <w:szCs w:val="24"/>
        </w:rPr>
      </w:pPr>
      <w:r w:rsidRPr="00BD6465">
        <w:rPr>
          <w:rFonts w:asciiTheme="majorHAnsi" w:eastAsia="Calibri" w:hAnsiTheme="majorHAnsi" w:cstheme="majorHAnsi"/>
          <w:sz w:val="24"/>
          <w:szCs w:val="24"/>
        </w:rPr>
        <w:t>For a child referred to Part C fewer than 45 days prior to the child’s third birthday, with parental consent, the local early intervention system refers the child to the LEA and VDOE.  This is not considered notification from Part C.  Part C is not required to conduct an evaluation, assessment or develop an initial IFSP or transition plan for such children.  Part C may directly refer or have the family refer the child to the LEA.</w:t>
      </w:r>
    </w:p>
    <w:p w14:paraId="0000006C" w14:textId="77777777" w:rsidR="007F6E9E" w:rsidRPr="00BD6465" w:rsidRDefault="00932376" w:rsidP="00932376">
      <w:pPr>
        <w:spacing w:line="240" w:lineRule="auto"/>
        <w:ind w:left="720"/>
        <w:contextualSpacing/>
        <w:rPr>
          <w:rFonts w:asciiTheme="majorHAnsi" w:eastAsia="Calibri" w:hAnsiTheme="majorHAnsi" w:cstheme="majorHAnsi"/>
          <w:sz w:val="24"/>
          <w:szCs w:val="24"/>
        </w:rPr>
      </w:pPr>
      <w:r w:rsidRPr="00BD6465">
        <w:rPr>
          <w:rFonts w:asciiTheme="majorHAnsi" w:eastAsia="Calibri" w:hAnsiTheme="majorHAnsi" w:cstheme="majorHAnsi"/>
          <w:sz w:val="24"/>
          <w:szCs w:val="24"/>
        </w:rPr>
        <w:t xml:space="preserve"> </w:t>
      </w:r>
    </w:p>
    <w:p w14:paraId="0000006D" w14:textId="4B3BFC1B" w:rsidR="007F6E9E" w:rsidRPr="00BD6465" w:rsidRDefault="00932376" w:rsidP="00932376">
      <w:pPr>
        <w:spacing w:line="240" w:lineRule="auto"/>
        <w:ind w:left="720"/>
        <w:contextualSpacing/>
        <w:rPr>
          <w:rFonts w:asciiTheme="majorHAnsi" w:eastAsia="Calibri" w:hAnsiTheme="majorHAnsi" w:cstheme="majorHAnsi"/>
          <w:sz w:val="24"/>
          <w:szCs w:val="24"/>
        </w:rPr>
      </w:pPr>
      <w:r w:rsidRPr="00BD6465">
        <w:rPr>
          <w:rFonts w:asciiTheme="majorHAnsi" w:eastAsia="Calibri" w:hAnsiTheme="majorHAnsi" w:cstheme="majorHAnsi"/>
          <w:sz w:val="24"/>
          <w:szCs w:val="24"/>
        </w:rPr>
        <w:t xml:space="preserve">Late referrals </w:t>
      </w:r>
      <w:r w:rsidRPr="00BD6465">
        <w:rPr>
          <w:rFonts w:asciiTheme="majorHAnsi" w:eastAsia="Calibri" w:hAnsiTheme="majorHAnsi" w:cstheme="majorHAnsi"/>
          <w:i/>
          <w:sz w:val="24"/>
          <w:szCs w:val="24"/>
        </w:rPr>
        <w:t xml:space="preserve">to Part B </w:t>
      </w:r>
      <w:r w:rsidRPr="00BD6465">
        <w:rPr>
          <w:rFonts w:asciiTheme="majorHAnsi" w:eastAsia="Calibri" w:hAnsiTheme="majorHAnsi" w:cstheme="majorHAnsi"/>
          <w:sz w:val="24"/>
          <w:szCs w:val="24"/>
        </w:rPr>
        <w:t xml:space="preserve">may also be a result of a family changing their mind or a child being referred to Part C less than 90 days from the anticipated date of transition. As discussed previously, it is a family’s </w:t>
      </w:r>
      <w:r w:rsidRPr="00BD6465">
        <w:rPr>
          <w:rFonts w:asciiTheme="majorHAnsi" w:eastAsia="Calibri" w:hAnsiTheme="majorHAnsi" w:cstheme="majorHAnsi"/>
          <w:sz w:val="24"/>
          <w:szCs w:val="24"/>
        </w:rPr>
        <w:lastRenderedPageBreak/>
        <w:t>choice to determine when to transition. A family may initially not want to transition the child, then change their mind. If this results in the notification being sent fewer than 90 days prior to the child being age eligible to receive services from Part B, this does not count against Part B as a late referral as previously discussed. The Office of Special Education Programs recognizes there are circumstances beyond the control of the agencies that may result in the transition timeline being missed.</w:t>
      </w:r>
    </w:p>
    <w:p w14:paraId="0000006E" w14:textId="2BA5AA20" w:rsidR="007F6E9E" w:rsidRPr="00BD6465" w:rsidRDefault="007F6E9E" w:rsidP="00932376">
      <w:pPr>
        <w:spacing w:line="240" w:lineRule="auto"/>
        <w:contextualSpacing/>
        <w:rPr>
          <w:rFonts w:asciiTheme="majorHAnsi" w:eastAsia="Calibri" w:hAnsiTheme="majorHAnsi" w:cstheme="majorHAnsi"/>
          <w:sz w:val="24"/>
          <w:szCs w:val="24"/>
        </w:rPr>
      </w:pPr>
    </w:p>
    <w:p w14:paraId="0D7C47C6" w14:textId="77777777" w:rsidR="0015787E" w:rsidRPr="00BD6465" w:rsidRDefault="0015787E" w:rsidP="00932376">
      <w:pPr>
        <w:spacing w:line="240" w:lineRule="auto"/>
        <w:contextualSpacing/>
        <w:rPr>
          <w:rFonts w:asciiTheme="majorHAnsi" w:eastAsia="Calibri" w:hAnsiTheme="majorHAnsi" w:cstheme="majorHAnsi"/>
          <w:sz w:val="24"/>
          <w:szCs w:val="24"/>
        </w:rPr>
      </w:pPr>
    </w:p>
    <w:p w14:paraId="169E74E4" w14:textId="1F036022" w:rsidR="006A61C1" w:rsidRPr="00BD6465" w:rsidRDefault="0015787E" w:rsidP="00932376">
      <w:pPr>
        <w:spacing w:line="240" w:lineRule="auto"/>
        <w:ind w:left="720"/>
        <w:contextualSpacing/>
        <w:rPr>
          <w:rFonts w:asciiTheme="majorHAnsi" w:eastAsia="Calibri" w:hAnsiTheme="majorHAnsi" w:cstheme="majorHAnsi"/>
          <w:b/>
          <w:bCs/>
          <w:sz w:val="24"/>
          <w:szCs w:val="24"/>
        </w:rPr>
      </w:pPr>
      <w:r w:rsidRPr="00BD6465">
        <w:rPr>
          <w:rFonts w:asciiTheme="majorHAnsi" w:eastAsia="Calibri" w:hAnsiTheme="majorHAnsi" w:cstheme="majorHAnsi"/>
          <w:b/>
          <w:sz w:val="24"/>
          <w:szCs w:val="24"/>
        </w:rPr>
        <w:t xml:space="preserve">Slide </w:t>
      </w:r>
      <w:r w:rsidR="006A61C1" w:rsidRPr="00BD6465">
        <w:rPr>
          <w:rFonts w:asciiTheme="majorHAnsi" w:eastAsia="Calibri" w:hAnsiTheme="majorHAnsi" w:cstheme="majorHAnsi"/>
          <w:b/>
          <w:sz w:val="24"/>
          <w:szCs w:val="24"/>
        </w:rPr>
        <w:t xml:space="preserve">33 - </w:t>
      </w:r>
      <w:r w:rsidR="006A61C1" w:rsidRPr="00BD6465">
        <w:rPr>
          <w:rFonts w:asciiTheme="majorHAnsi" w:eastAsia="Calibri" w:hAnsiTheme="majorHAnsi" w:cstheme="majorHAnsi"/>
          <w:b/>
          <w:bCs/>
          <w:sz w:val="24"/>
          <w:szCs w:val="24"/>
        </w:rPr>
        <w:t>Late Referrals Recommended Practices</w:t>
      </w:r>
    </w:p>
    <w:p w14:paraId="1BF4CCBF" w14:textId="456073AE" w:rsidR="00C34294" w:rsidRDefault="00932376" w:rsidP="000A3D48">
      <w:pPr>
        <w:spacing w:line="240" w:lineRule="auto"/>
        <w:ind w:left="720"/>
        <w:contextualSpacing/>
        <w:rPr>
          <w:rFonts w:asciiTheme="majorHAnsi" w:eastAsia="Calibri" w:hAnsiTheme="majorHAnsi" w:cstheme="majorHAnsi"/>
          <w:sz w:val="24"/>
          <w:szCs w:val="24"/>
        </w:rPr>
      </w:pPr>
      <w:r w:rsidRPr="00BD6465">
        <w:rPr>
          <w:rFonts w:asciiTheme="majorHAnsi" w:eastAsia="Calibri" w:hAnsiTheme="majorHAnsi" w:cstheme="majorHAnsi"/>
          <w:sz w:val="24"/>
          <w:szCs w:val="24"/>
        </w:rPr>
        <w:t>This slide shows recommended practice</w:t>
      </w:r>
      <w:r w:rsidR="00C34294">
        <w:rPr>
          <w:rFonts w:asciiTheme="majorHAnsi" w:eastAsia="Calibri" w:hAnsiTheme="majorHAnsi" w:cstheme="majorHAnsi"/>
          <w:sz w:val="24"/>
          <w:szCs w:val="24"/>
        </w:rPr>
        <w:t>s in regards to late referrals.</w:t>
      </w:r>
    </w:p>
    <w:p w14:paraId="4DEF96BB" w14:textId="77777777" w:rsidR="00C34294" w:rsidRPr="00C34294" w:rsidRDefault="005D5AD3" w:rsidP="00C34294">
      <w:pPr>
        <w:pStyle w:val="ListParagraph"/>
        <w:numPr>
          <w:ilvl w:val="0"/>
          <w:numId w:val="22"/>
        </w:numPr>
        <w:spacing w:line="240" w:lineRule="auto"/>
        <w:rPr>
          <w:rFonts w:asciiTheme="majorHAnsi" w:eastAsia="Calibri" w:hAnsiTheme="majorHAnsi" w:cstheme="majorHAnsi"/>
          <w:sz w:val="24"/>
          <w:szCs w:val="24"/>
        </w:rPr>
      </w:pPr>
      <w:r w:rsidRPr="00C34294">
        <w:rPr>
          <w:rFonts w:asciiTheme="majorHAnsi" w:eastAsia="Calibri" w:hAnsiTheme="majorHAnsi" w:cstheme="majorHAnsi"/>
          <w:sz w:val="24"/>
          <w:szCs w:val="24"/>
          <w:lang w:val="en-US"/>
        </w:rPr>
        <w:t>Know the Regulations regarding what is / is not consi</w:t>
      </w:r>
      <w:r w:rsidR="00C34294">
        <w:rPr>
          <w:rFonts w:asciiTheme="majorHAnsi" w:eastAsia="Calibri" w:hAnsiTheme="majorHAnsi" w:cstheme="majorHAnsi"/>
          <w:sz w:val="24"/>
          <w:szCs w:val="24"/>
          <w:lang w:val="en-US"/>
        </w:rPr>
        <w:t>dered notification from Part C.</w:t>
      </w:r>
    </w:p>
    <w:p w14:paraId="4CDAA55A" w14:textId="77777777" w:rsidR="00C34294" w:rsidRPr="00C34294" w:rsidRDefault="005D5AD3" w:rsidP="00C34294">
      <w:pPr>
        <w:pStyle w:val="ListParagraph"/>
        <w:numPr>
          <w:ilvl w:val="0"/>
          <w:numId w:val="22"/>
        </w:numPr>
        <w:spacing w:line="240" w:lineRule="auto"/>
        <w:rPr>
          <w:rFonts w:asciiTheme="majorHAnsi" w:eastAsia="Calibri" w:hAnsiTheme="majorHAnsi" w:cstheme="majorHAnsi"/>
          <w:sz w:val="24"/>
          <w:szCs w:val="24"/>
        </w:rPr>
      </w:pPr>
      <w:r w:rsidRPr="00C34294">
        <w:rPr>
          <w:rFonts w:asciiTheme="majorHAnsi" w:eastAsia="Calibri" w:hAnsiTheme="majorHAnsi" w:cstheme="majorHAnsi"/>
          <w:sz w:val="24"/>
          <w:szCs w:val="24"/>
          <w:lang w:val="en-US"/>
        </w:rPr>
        <w:t>Establish local procedures between EI and the LEA to respond to late referrals to Part C as par</w:t>
      </w:r>
      <w:r w:rsidR="00C34294">
        <w:rPr>
          <w:rFonts w:asciiTheme="majorHAnsi" w:eastAsia="Calibri" w:hAnsiTheme="majorHAnsi" w:cstheme="majorHAnsi"/>
          <w:sz w:val="24"/>
          <w:szCs w:val="24"/>
          <w:lang w:val="en-US"/>
        </w:rPr>
        <w:t xml:space="preserve">t of the interagency agreement. </w:t>
      </w:r>
      <w:r w:rsidRPr="00C34294">
        <w:rPr>
          <w:rFonts w:asciiTheme="majorHAnsi" w:eastAsia="Calibri" w:hAnsiTheme="majorHAnsi" w:cstheme="majorHAnsi"/>
          <w:sz w:val="24"/>
          <w:szCs w:val="24"/>
          <w:lang w:val="en-US"/>
        </w:rPr>
        <w:t>Include processes to commun</w:t>
      </w:r>
      <w:r w:rsidR="00C34294" w:rsidRPr="00C34294">
        <w:rPr>
          <w:rFonts w:asciiTheme="majorHAnsi" w:eastAsia="Calibri" w:hAnsiTheme="majorHAnsi" w:cstheme="majorHAnsi"/>
          <w:sz w:val="24"/>
          <w:szCs w:val="24"/>
          <w:lang w:val="en-US"/>
        </w:rPr>
        <w:t>icate between agencies quickly.</w:t>
      </w:r>
    </w:p>
    <w:p w14:paraId="1F9B732A" w14:textId="77777777" w:rsidR="00C34294" w:rsidRPr="00C34294" w:rsidRDefault="005D5AD3" w:rsidP="00C34294">
      <w:pPr>
        <w:pStyle w:val="ListParagraph"/>
        <w:numPr>
          <w:ilvl w:val="0"/>
          <w:numId w:val="22"/>
        </w:numPr>
        <w:spacing w:line="240" w:lineRule="auto"/>
        <w:rPr>
          <w:rFonts w:asciiTheme="majorHAnsi" w:eastAsia="Calibri" w:hAnsiTheme="majorHAnsi" w:cstheme="majorHAnsi"/>
          <w:sz w:val="24"/>
          <w:szCs w:val="24"/>
        </w:rPr>
      </w:pPr>
      <w:r w:rsidRPr="00C34294">
        <w:rPr>
          <w:rFonts w:asciiTheme="majorHAnsi" w:eastAsia="Calibri" w:hAnsiTheme="majorHAnsi" w:cstheme="majorHAnsi"/>
          <w:sz w:val="24"/>
          <w:szCs w:val="24"/>
          <w:lang w:val="en-US"/>
        </w:rPr>
        <w:t xml:space="preserve">Plan and conduct joint evaluations between Early Intervention and LEAs when feasible to do so. </w:t>
      </w:r>
    </w:p>
    <w:p w14:paraId="14864C09" w14:textId="0DA6B7E9" w:rsidR="006D7DD5" w:rsidRPr="00C34294" w:rsidRDefault="005D5AD3" w:rsidP="00C34294">
      <w:pPr>
        <w:pStyle w:val="ListParagraph"/>
        <w:numPr>
          <w:ilvl w:val="0"/>
          <w:numId w:val="22"/>
        </w:numPr>
        <w:spacing w:line="240" w:lineRule="auto"/>
        <w:rPr>
          <w:rFonts w:asciiTheme="majorHAnsi" w:eastAsia="Calibri" w:hAnsiTheme="majorHAnsi" w:cstheme="majorHAnsi"/>
          <w:sz w:val="24"/>
          <w:szCs w:val="24"/>
        </w:rPr>
      </w:pPr>
      <w:r w:rsidRPr="00C34294">
        <w:rPr>
          <w:rFonts w:asciiTheme="majorHAnsi" w:eastAsia="Calibri" w:hAnsiTheme="majorHAnsi" w:cstheme="majorHAnsi"/>
          <w:sz w:val="24"/>
          <w:szCs w:val="24"/>
          <w:lang w:val="en-US"/>
        </w:rPr>
        <w:t>Part C, when there is a late referral, let the LEA know why it is late. If it is an exception provided by OSEP both agencies will then be aware. If the reason is due to human error, discuss the issue and determine how to resolve the issue immediately.</w:t>
      </w:r>
    </w:p>
    <w:p w14:paraId="257B062D" w14:textId="77777777" w:rsidR="00C34294" w:rsidRDefault="00C34294" w:rsidP="00932376">
      <w:pPr>
        <w:spacing w:line="240" w:lineRule="auto"/>
        <w:ind w:left="720"/>
        <w:contextualSpacing/>
        <w:rPr>
          <w:rFonts w:asciiTheme="majorHAnsi" w:eastAsia="Calibri" w:hAnsiTheme="majorHAnsi" w:cstheme="majorHAnsi"/>
          <w:sz w:val="24"/>
          <w:szCs w:val="24"/>
        </w:rPr>
      </w:pPr>
    </w:p>
    <w:p w14:paraId="0000006F" w14:textId="299DCAD5" w:rsidR="007F6E9E" w:rsidRPr="00BD6465" w:rsidRDefault="00932376" w:rsidP="00932376">
      <w:pPr>
        <w:spacing w:line="240" w:lineRule="auto"/>
        <w:ind w:left="720"/>
        <w:contextualSpacing/>
        <w:rPr>
          <w:rFonts w:asciiTheme="majorHAnsi" w:eastAsia="Calibri" w:hAnsiTheme="majorHAnsi" w:cstheme="majorHAnsi"/>
          <w:sz w:val="24"/>
          <w:szCs w:val="24"/>
        </w:rPr>
      </w:pPr>
      <w:r w:rsidRPr="00BD6465">
        <w:rPr>
          <w:rFonts w:asciiTheme="majorHAnsi" w:eastAsia="Calibri" w:hAnsiTheme="majorHAnsi" w:cstheme="majorHAnsi"/>
          <w:sz w:val="24"/>
          <w:szCs w:val="24"/>
        </w:rPr>
        <w:t>Let’s pause now to review and discuss the recommended practices. Document your responses using the Presentation Guide.</w:t>
      </w:r>
    </w:p>
    <w:p w14:paraId="00000070" w14:textId="77777777" w:rsidR="007F6E9E" w:rsidRPr="00BD6465" w:rsidRDefault="007F6E9E" w:rsidP="00932376">
      <w:pPr>
        <w:spacing w:line="240" w:lineRule="auto"/>
        <w:ind w:left="720"/>
        <w:contextualSpacing/>
        <w:rPr>
          <w:rFonts w:asciiTheme="majorHAnsi" w:eastAsia="Calibri" w:hAnsiTheme="majorHAnsi" w:cstheme="majorHAnsi"/>
          <w:sz w:val="24"/>
          <w:szCs w:val="24"/>
        </w:rPr>
      </w:pPr>
    </w:p>
    <w:p w14:paraId="08554393" w14:textId="136D0F66" w:rsidR="006A61C1" w:rsidRPr="00BD6465" w:rsidRDefault="0015787E" w:rsidP="00932376">
      <w:pPr>
        <w:spacing w:line="240" w:lineRule="auto"/>
        <w:ind w:left="720"/>
        <w:contextualSpacing/>
        <w:rPr>
          <w:rFonts w:asciiTheme="majorHAnsi" w:eastAsia="Calibri" w:hAnsiTheme="majorHAnsi" w:cstheme="majorHAnsi"/>
          <w:b/>
          <w:bCs/>
          <w:sz w:val="24"/>
          <w:szCs w:val="24"/>
        </w:rPr>
      </w:pPr>
      <w:r w:rsidRPr="00BD6465">
        <w:rPr>
          <w:rFonts w:asciiTheme="majorHAnsi" w:eastAsia="Calibri" w:hAnsiTheme="majorHAnsi" w:cstheme="majorHAnsi"/>
          <w:b/>
          <w:sz w:val="24"/>
          <w:szCs w:val="24"/>
        </w:rPr>
        <w:t xml:space="preserve">Slide </w:t>
      </w:r>
      <w:r w:rsidR="006A61C1" w:rsidRPr="00BD6465">
        <w:rPr>
          <w:rFonts w:asciiTheme="majorHAnsi" w:eastAsia="Calibri" w:hAnsiTheme="majorHAnsi" w:cstheme="majorHAnsi"/>
          <w:b/>
          <w:sz w:val="24"/>
          <w:szCs w:val="24"/>
        </w:rPr>
        <w:t xml:space="preserve">34 – </w:t>
      </w:r>
      <w:proofErr w:type="gramStart"/>
      <w:r w:rsidR="006A61C1" w:rsidRPr="00BD6465">
        <w:rPr>
          <w:rFonts w:asciiTheme="majorHAnsi" w:eastAsia="Calibri" w:hAnsiTheme="majorHAnsi" w:cstheme="majorHAnsi"/>
          <w:b/>
          <w:bCs/>
          <w:sz w:val="24"/>
          <w:szCs w:val="24"/>
        </w:rPr>
        <w:t>Summer</w:t>
      </w:r>
      <w:proofErr w:type="gramEnd"/>
    </w:p>
    <w:p w14:paraId="00000073" w14:textId="6FB4DB7D" w:rsidR="007F6E9E" w:rsidRPr="00BD6465" w:rsidRDefault="00932376" w:rsidP="00932376">
      <w:pPr>
        <w:spacing w:line="240" w:lineRule="auto"/>
        <w:ind w:left="720"/>
        <w:contextualSpacing/>
        <w:rPr>
          <w:rFonts w:asciiTheme="majorHAnsi" w:eastAsia="Calibri" w:hAnsiTheme="majorHAnsi" w:cstheme="majorHAnsi"/>
          <w:sz w:val="24"/>
          <w:szCs w:val="24"/>
        </w:rPr>
      </w:pPr>
      <w:r w:rsidRPr="00BD6465">
        <w:rPr>
          <w:rFonts w:asciiTheme="majorHAnsi" w:eastAsia="Calibri" w:hAnsiTheme="majorHAnsi" w:cstheme="majorHAnsi"/>
          <w:sz w:val="24"/>
          <w:szCs w:val="24"/>
        </w:rPr>
        <w:t xml:space="preserve">Local Education Agencies are to accept referrals any time of the year.  Summer months and breaks are considered the same as other months of the school year. It is important that LEAs understand the requirements for accepting and responding to initial referrals for all children that may occur during summer months or extended breaks. School divisions are often operating on a skeleton staff structure during the summer months. LEAs should determine who is responsible for accepting notifications/referrals and responding. It is helpful for EI and the LEA to discuss any changes to operations.  Further, it may be helpful for EI and the LEA to discuss any changes they may need to implement to accommodate the summer schedule.  For example, the Part B representative may provide a cell phone to be notified when a referral is sent or dates for transition conferences are altered. </w:t>
      </w:r>
    </w:p>
    <w:p w14:paraId="00000074" w14:textId="77777777" w:rsidR="007F6E9E" w:rsidRPr="00BD6465" w:rsidRDefault="007F6E9E" w:rsidP="00932376">
      <w:pPr>
        <w:spacing w:line="240" w:lineRule="auto"/>
        <w:ind w:left="720"/>
        <w:contextualSpacing/>
        <w:rPr>
          <w:rFonts w:asciiTheme="majorHAnsi" w:eastAsia="Calibri" w:hAnsiTheme="majorHAnsi" w:cstheme="majorHAnsi"/>
          <w:sz w:val="24"/>
          <w:szCs w:val="24"/>
        </w:rPr>
      </w:pPr>
    </w:p>
    <w:p w14:paraId="7D2ACDA6" w14:textId="6B4721AE" w:rsidR="006A61C1" w:rsidRPr="00BD6465" w:rsidRDefault="0015787E" w:rsidP="00932376">
      <w:pPr>
        <w:spacing w:line="240" w:lineRule="auto"/>
        <w:ind w:left="720"/>
        <w:contextualSpacing/>
        <w:rPr>
          <w:rFonts w:asciiTheme="majorHAnsi" w:eastAsia="Calibri" w:hAnsiTheme="majorHAnsi" w:cstheme="majorHAnsi"/>
          <w:b/>
          <w:bCs/>
          <w:sz w:val="24"/>
          <w:szCs w:val="24"/>
        </w:rPr>
      </w:pPr>
      <w:r w:rsidRPr="00BD6465">
        <w:rPr>
          <w:rFonts w:asciiTheme="majorHAnsi" w:eastAsia="Calibri" w:hAnsiTheme="majorHAnsi" w:cstheme="majorHAnsi"/>
          <w:b/>
          <w:sz w:val="24"/>
          <w:szCs w:val="24"/>
        </w:rPr>
        <w:t xml:space="preserve">Slide </w:t>
      </w:r>
      <w:r w:rsidR="006A61C1" w:rsidRPr="00BD6465">
        <w:rPr>
          <w:rFonts w:asciiTheme="majorHAnsi" w:eastAsia="Calibri" w:hAnsiTheme="majorHAnsi" w:cstheme="majorHAnsi"/>
          <w:b/>
          <w:sz w:val="24"/>
          <w:szCs w:val="24"/>
        </w:rPr>
        <w:t xml:space="preserve">35 - </w:t>
      </w:r>
      <w:r w:rsidR="006A61C1" w:rsidRPr="00BD6465">
        <w:rPr>
          <w:rFonts w:asciiTheme="majorHAnsi" w:eastAsia="Calibri" w:hAnsiTheme="majorHAnsi" w:cstheme="majorHAnsi"/>
          <w:b/>
          <w:bCs/>
          <w:sz w:val="24"/>
          <w:szCs w:val="24"/>
        </w:rPr>
        <w:t>Summer Recommended Practices</w:t>
      </w:r>
    </w:p>
    <w:p w14:paraId="5C05D1CD" w14:textId="39F3C90B" w:rsidR="00EA1E93" w:rsidRDefault="00932376" w:rsidP="000A3D48">
      <w:pPr>
        <w:spacing w:line="240" w:lineRule="auto"/>
        <w:ind w:left="720"/>
        <w:contextualSpacing/>
        <w:rPr>
          <w:rFonts w:asciiTheme="majorHAnsi" w:eastAsia="Calibri" w:hAnsiTheme="majorHAnsi" w:cstheme="majorHAnsi"/>
          <w:sz w:val="24"/>
          <w:szCs w:val="24"/>
        </w:rPr>
      </w:pPr>
      <w:r w:rsidRPr="00BD6465">
        <w:rPr>
          <w:rFonts w:asciiTheme="majorHAnsi" w:eastAsia="Calibri" w:hAnsiTheme="majorHAnsi" w:cstheme="majorHAnsi"/>
          <w:sz w:val="24"/>
          <w:szCs w:val="24"/>
        </w:rPr>
        <w:t xml:space="preserve">This slide shows recommended practices regarding summer and school breaks. </w:t>
      </w:r>
    </w:p>
    <w:p w14:paraId="770B99A5" w14:textId="77777777" w:rsidR="00EA1E93" w:rsidRDefault="005D5AD3" w:rsidP="00EA1E93">
      <w:pPr>
        <w:pStyle w:val="ListParagraph"/>
        <w:numPr>
          <w:ilvl w:val="0"/>
          <w:numId w:val="24"/>
        </w:numPr>
        <w:spacing w:line="240" w:lineRule="auto"/>
        <w:rPr>
          <w:rFonts w:asciiTheme="majorHAnsi" w:eastAsia="Calibri" w:hAnsiTheme="majorHAnsi" w:cstheme="majorHAnsi"/>
          <w:sz w:val="24"/>
          <w:szCs w:val="24"/>
          <w:lang w:val="en-US"/>
        </w:rPr>
      </w:pPr>
      <w:r w:rsidRPr="00EA1E93">
        <w:rPr>
          <w:rFonts w:asciiTheme="majorHAnsi" w:eastAsia="Calibri" w:hAnsiTheme="majorHAnsi" w:cstheme="majorHAnsi"/>
          <w:sz w:val="24"/>
          <w:szCs w:val="24"/>
          <w:lang w:val="en-US"/>
        </w:rPr>
        <w:t>Work together to hold transition conferences and make referrals for children with summer birthdays prior to the date when the LEA begins an extended program break when possible.</w:t>
      </w:r>
    </w:p>
    <w:p w14:paraId="5E8A0629" w14:textId="77777777" w:rsidR="00EA1E93" w:rsidRDefault="005D5AD3" w:rsidP="00EA1E93">
      <w:pPr>
        <w:pStyle w:val="ListParagraph"/>
        <w:numPr>
          <w:ilvl w:val="0"/>
          <w:numId w:val="24"/>
        </w:numPr>
        <w:spacing w:line="240" w:lineRule="auto"/>
        <w:rPr>
          <w:rFonts w:asciiTheme="majorHAnsi" w:eastAsia="Calibri" w:hAnsiTheme="majorHAnsi" w:cstheme="majorHAnsi"/>
          <w:sz w:val="24"/>
          <w:szCs w:val="24"/>
          <w:lang w:val="en-US"/>
        </w:rPr>
      </w:pPr>
      <w:r w:rsidRPr="00EA1E93">
        <w:rPr>
          <w:rFonts w:asciiTheme="majorHAnsi" w:eastAsia="Calibri" w:hAnsiTheme="majorHAnsi" w:cstheme="majorHAnsi"/>
          <w:sz w:val="24"/>
          <w:szCs w:val="24"/>
          <w:lang w:val="en-US"/>
        </w:rPr>
        <w:t>Establish time slots for meetings and transition conferences prior to extended breaks in the LEA program.</w:t>
      </w:r>
    </w:p>
    <w:p w14:paraId="0AA6ED73" w14:textId="77777777" w:rsidR="00EA1E93" w:rsidRDefault="005D5AD3" w:rsidP="00EA1E93">
      <w:pPr>
        <w:pStyle w:val="ListParagraph"/>
        <w:numPr>
          <w:ilvl w:val="0"/>
          <w:numId w:val="24"/>
        </w:numPr>
        <w:spacing w:line="240" w:lineRule="auto"/>
        <w:rPr>
          <w:rFonts w:asciiTheme="majorHAnsi" w:eastAsia="Calibri" w:hAnsiTheme="majorHAnsi" w:cstheme="majorHAnsi"/>
          <w:sz w:val="24"/>
          <w:szCs w:val="24"/>
          <w:lang w:val="en-US"/>
        </w:rPr>
      </w:pPr>
      <w:r w:rsidRPr="00EA1E93">
        <w:rPr>
          <w:rFonts w:asciiTheme="majorHAnsi" w:eastAsia="Calibri" w:hAnsiTheme="majorHAnsi" w:cstheme="majorHAnsi"/>
          <w:sz w:val="24"/>
          <w:szCs w:val="24"/>
          <w:lang w:val="en-US"/>
        </w:rPr>
        <w:t>Coordinate transition conferences and referral dates for children with summer birthdays.</w:t>
      </w:r>
    </w:p>
    <w:p w14:paraId="630E7E7B" w14:textId="77777777" w:rsidR="00EA1E93" w:rsidRDefault="005D5AD3" w:rsidP="00EA1E93">
      <w:pPr>
        <w:pStyle w:val="ListParagraph"/>
        <w:numPr>
          <w:ilvl w:val="0"/>
          <w:numId w:val="24"/>
        </w:numPr>
        <w:spacing w:line="240" w:lineRule="auto"/>
        <w:rPr>
          <w:rFonts w:asciiTheme="majorHAnsi" w:eastAsia="Calibri" w:hAnsiTheme="majorHAnsi" w:cstheme="majorHAnsi"/>
          <w:sz w:val="24"/>
          <w:szCs w:val="24"/>
          <w:lang w:val="en-US"/>
        </w:rPr>
      </w:pPr>
      <w:r w:rsidRPr="00EA1E93">
        <w:rPr>
          <w:rFonts w:asciiTheme="majorHAnsi" w:eastAsia="Calibri" w:hAnsiTheme="majorHAnsi" w:cstheme="majorHAnsi"/>
          <w:sz w:val="24"/>
          <w:szCs w:val="24"/>
          <w:lang w:val="en-US"/>
        </w:rPr>
        <w:t>Work with the families of children who have summer birthdays to ensure that they can accommodate attendance at the meeting, working around potential summer or holiday travel.</w:t>
      </w:r>
    </w:p>
    <w:p w14:paraId="5127961C" w14:textId="7C6FAB60" w:rsidR="006D7DD5" w:rsidRPr="00EA1E93" w:rsidRDefault="005D5AD3" w:rsidP="00EA1E93">
      <w:pPr>
        <w:pStyle w:val="ListParagraph"/>
        <w:numPr>
          <w:ilvl w:val="0"/>
          <w:numId w:val="24"/>
        </w:numPr>
        <w:spacing w:line="240" w:lineRule="auto"/>
        <w:rPr>
          <w:rFonts w:asciiTheme="majorHAnsi" w:eastAsia="Calibri" w:hAnsiTheme="majorHAnsi" w:cstheme="majorHAnsi"/>
          <w:sz w:val="24"/>
          <w:szCs w:val="24"/>
          <w:lang w:val="en-US"/>
        </w:rPr>
      </w:pPr>
      <w:r w:rsidRPr="00EA1E93">
        <w:rPr>
          <w:rFonts w:asciiTheme="majorHAnsi" w:eastAsia="Calibri" w:hAnsiTheme="majorHAnsi" w:cstheme="majorHAnsi"/>
          <w:sz w:val="24"/>
          <w:szCs w:val="24"/>
          <w:lang w:val="en-US"/>
        </w:rPr>
        <w:t xml:space="preserve">Part B, notify Part C of any changes to operations, including the person receiving and responding to the notification/referral over extended breaks. </w:t>
      </w:r>
    </w:p>
    <w:p w14:paraId="15FC77B3" w14:textId="77777777" w:rsidR="00EA1E93" w:rsidRDefault="00EA1E93" w:rsidP="00932376">
      <w:pPr>
        <w:spacing w:line="240" w:lineRule="auto"/>
        <w:ind w:left="720"/>
        <w:contextualSpacing/>
        <w:rPr>
          <w:rFonts w:asciiTheme="majorHAnsi" w:eastAsia="Calibri" w:hAnsiTheme="majorHAnsi" w:cstheme="majorHAnsi"/>
          <w:sz w:val="24"/>
          <w:szCs w:val="24"/>
        </w:rPr>
      </w:pPr>
    </w:p>
    <w:p w14:paraId="2D589F64" w14:textId="3E171138" w:rsidR="006A61C1" w:rsidRPr="00BD6465" w:rsidRDefault="00932376" w:rsidP="00932376">
      <w:pPr>
        <w:spacing w:line="240" w:lineRule="auto"/>
        <w:ind w:left="720"/>
        <w:contextualSpacing/>
        <w:rPr>
          <w:rFonts w:asciiTheme="majorHAnsi" w:eastAsia="Calibri" w:hAnsiTheme="majorHAnsi" w:cstheme="majorHAnsi"/>
          <w:sz w:val="24"/>
          <w:szCs w:val="24"/>
        </w:rPr>
      </w:pPr>
      <w:r w:rsidRPr="00BD6465">
        <w:rPr>
          <w:rFonts w:asciiTheme="majorHAnsi" w:eastAsia="Calibri" w:hAnsiTheme="majorHAnsi" w:cstheme="majorHAnsi"/>
          <w:sz w:val="24"/>
          <w:szCs w:val="24"/>
        </w:rPr>
        <w:t xml:space="preserve">Let’s pause now to review and discuss the recommended practices. Document your responses using the Presentation Guide. </w:t>
      </w:r>
    </w:p>
    <w:p w14:paraId="3F1F95F7" w14:textId="77777777" w:rsidR="006A61C1" w:rsidRPr="00BD6465" w:rsidRDefault="006A61C1" w:rsidP="00932376">
      <w:pPr>
        <w:spacing w:line="240" w:lineRule="auto"/>
        <w:ind w:left="720"/>
        <w:contextualSpacing/>
        <w:rPr>
          <w:rFonts w:asciiTheme="majorHAnsi" w:eastAsia="Calibri" w:hAnsiTheme="majorHAnsi" w:cstheme="majorHAnsi"/>
          <w:sz w:val="24"/>
          <w:szCs w:val="24"/>
        </w:rPr>
      </w:pPr>
    </w:p>
    <w:p w14:paraId="0326B549" w14:textId="22E40CAB" w:rsidR="006A61C1" w:rsidRPr="00BD6465" w:rsidRDefault="0015787E" w:rsidP="00932376">
      <w:pPr>
        <w:spacing w:line="240" w:lineRule="auto"/>
        <w:ind w:left="720"/>
        <w:contextualSpacing/>
        <w:rPr>
          <w:rFonts w:asciiTheme="majorHAnsi" w:eastAsia="Calibri" w:hAnsiTheme="majorHAnsi" w:cstheme="majorHAnsi"/>
          <w:b/>
          <w:bCs/>
          <w:sz w:val="24"/>
          <w:szCs w:val="24"/>
        </w:rPr>
      </w:pPr>
      <w:r w:rsidRPr="00BD6465">
        <w:rPr>
          <w:rFonts w:asciiTheme="majorHAnsi" w:eastAsia="Calibri" w:hAnsiTheme="majorHAnsi" w:cstheme="majorHAnsi"/>
          <w:b/>
          <w:sz w:val="24"/>
          <w:szCs w:val="24"/>
        </w:rPr>
        <w:t xml:space="preserve">Slide </w:t>
      </w:r>
      <w:r w:rsidR="006A61C1" w:rsidRPr="00BD6465">
        <w:rPr>
          <w:rFonts w:asciiTheme="majorHAnsi" w:eastAsia="Calibri" w:hAnsiTheme="majorHAnsi" w:cstheme="majorHAnsi"/>
          <w:b/>
          <w:sz w:val="24"/>
          <w:szCs w:val="24"/>
        </w:rPr>
        <w:t xml:space="preserve">36 - </w:t>
      </w:r>
      <w:r w:rsidR="006A61C1" w:rsidRPr="00BD6465">
        <w:rPr>
          <w:rFonts w:asciiTheme="majorHAnsi" w:eastAsia="Calibri" w:hAnsiTheme="majorHAnsi" w:cstheme="majorHAnsi"/>
          <w:b/>
          <w:bCs/>
          <w:sz w:val="24"/>
          <w:szCs w:val="24"/>
        </w:rPr>
        <w:t>Eligibility and IEP Development</w:t>
      </w:r>
    </w:p>
    <w:p w14:paraId="00000076" w14:textId="3BB4742C" w:rsidR="007F6E9E" w:rsidRPr="00BD6465" w:rsidRDefault="00932376" w:rsidP="00932376">
      <w:pPr>
        <w:spacing w:line="240" w:lineRule="auto"/>
        <w:ind w:left="720"/>
        <w:contextualSpacing/>
        <w:rPr>
          <w:rFonts w:asciiTheme="majorHAnsi" w:eastAsia="Calibri" w:hAnsiTheme="majorHAnsi" w:cstheme="majorHAnsi"/>
          <w:sz w:val="24"/>
          <w:szCs w:val="24"/>
        </w:rPr>
      </w:pPr>
      <w:r w:rsidRPr="00BD6465">
        <w:rPr>
          <w:rFonts w:asciiTheme="majorHAnsi" w:eastAsia="Calibri" w:hAnsiTheme="majorHAnsi" w:cstheme="majorHAnsi"/>
          <w:sz w:val="24"/>
          <w:szCs w:val="24"/>
        </w:rPr>
        <w:lastRenderedPageBreak/>
        <w:t>To determine if a child is eligible for special education and related services, a variety of assessment tools and strategies are used to gather relevant functional, developmental, and academic information about the child.  No single measure is to be used as the sole criterion.  The IFSP and assessment information gathered in EI may be used to help make a determination. Therefore, this information may be shared with the LEA with parental consent.</w:t>
      </w:r>
    </w:p>
    <w:p w14:paraId="14D98DA9" w14:textId="77777777" w:rsidR="00F53F80" w:rsidRPr="00BD6465" w:rsidRDefault="00F53F80" w:rsidP="00932376">
      <w:pPr>
        <w:spacing w:line="240" w:lineRule="auto"/>
        <w:ind w:left="720"/>
        <w:contextualSpacing/>
        <w:rPr>
          <w:rFonts w:asciiTheme="majorHAnsi" w:eastAsia="Calibri" w:hAnsiTheme="majorHAnsi" w:cstheme="majorHAnsi"/>
          <w:sz w:val="24"/>
          <w:szCs w:val="24"/>
        </w:rPr>
      </w:pPr>
    </w:p>
    <w:p w14:paraId="00000077" w14:textId="77777777" w:rsidR="007F6E9E" w:rsidRPr="00BD6465" w:rsidRDefault="00932376" w:rsidP="00932376">
      <w:pPr>
        <w:spacing w:line="240" w:lineRule="auto"/>
        <w:ind w:left="720"/>
        <w:contextualSpacing/>
        <w:rPr>
          <w:rFonts w:asciiTheme="majorHAnsi" w:eastAsia="Calibri" w:hAnsiTheme="majorHAnsi" w:cstheme="majorHAnsi"/>
          <w:sz w:val="24"/>
          <w:szCs w:val="24"/>
        </w:rPr>
      </w:pPr>
      <w:r w:rsidRPr="00BD6465">
        <w:rPr>
          <w:rFonts w:asciiTheme="majorHAnsi" w:eastAsia="Calibri" w:hAnsiTheme="majorHAnsi" w:cstheme="majorHAnsi"/>
          <w:sz w:val="24"/>
          <w:szCs w:val="24"/>
        </w:rPr>
        <w:t xml:space="preserve">Going through the eligibility process can be overwhelming for the family.  It is important for both EI and the LEA to communicate clearly with the family and to provide information related to the process. </w:t>
      </w:r>
    </w:p>
    <w:p w14:paraId="00000078" w14:textId="77777777" w:rsidR="007F6E9E" w:rsidRPr="00BD6465" w:rsidRDefault="007F6E9E" w:rsidP="00932376">
      <w:pPr>
        <w:spacing w:line="240" w:lineRule="auto"/>
        <w:contextualSpacing/>
        <w:rPr>
          <w:rFonts w:asciiTheme="majorHAnsi" w:eastAsia="Calibri" w:hAnsiTheme="majorHAnsi" w:cstheme="majorHAnsi"/>
          <w:sz w:val="24"/>
          <w:szCs w:val="24"/>
        </w:rPr>
      </w:pPr>
    </w:p>
    <w:p w14:paraId="6F2FB551" w14:textId="21C6CAB9" w:rsidR="006A61C1" w:rsidRPr="00BD6465" w:rsidRDefault="0015787E" w:rsidP="00932376">
      <w:pPr>
        <w:spacing w:line="240" w:lineRule="auto"/>
        <w:ind w:left="720"/>
        <w:contextualSpacing/>
        <w:rPr>
          <w:rFonts w:asciiTheme="majorHAnsi" w:eastAsia="Calibri" w:hAnsiTheme="majorHAnsi" w:cstheme="majorHAnsi"/>
          <w:b/>
          <w:bCs/>
          <w:sz w:val="24"/>
          <w:szCs w:val="24"/>
        </w:rPr>
      </w:pPr>
      <w:r w:rsidRPr="00BD6465">
        <w:rPr>
          <w:rFonts w:asciiTheme="majorHAnsi" w:eastAsia="Calibri" w:hAnsiTheme="majorHAnsi" w:cstheme="majorHAnsi"/>
          <w:b/>
          <w:sz w:val="24"/>
          <w:szCs w:val="24"/>
        </w:rPr>
        <w:t xml:space="preserve">Slide </w:t>
      </w:r>
      <w:r w:rsidR="006A61C1" w:rsidRPr="00BD6465">
        <w:rPr>
          <w:rFonts w:asciiTheme="majorHAnsi" w:eastAsia="Calibri" w:hAnsiTheme="majorHAnsi" w:cstheme="majorHAnsi"/>
          <w:b/>
          <w:sz w:val="24"/>
          <w:szCs w:val="24"/>
        </w:rPr>
        <w:t xml:space="preserve">37 - </w:t>
      </w:r>
      <w:r w:rsidR="006A61C1" w:rsidRPr="00BD6465">
        <w:rPr>
          <w:rFonts w:asciiTheme="majorHAnsi" w:eastAsia="Calibri" w:hAnsiTheme="majorHAnsi" w:cstheme="majorHAnsi"/>
          <w:b/>
          <w:bCs/>
          <w:sz w:val="24"/>
          <w:szCs w:val="24"/>
        </w:rPr>
        <w:t>Eligibility and IEP Development</w:t>
      </w:r>
    </w:p>
    <w:p w14:paraId="06F71717" w14:textId="065E56D8" w:rsidR="005D5AD3" w:rsidRDefault="00932376" w:rsidP="000A3D48">
      <w:pPr>
        <w:spacing w:line="240" w:lineRule="auto"/>
        <w:ind w:left="720"/>
        <w:contextualSpacing/>
        <w:rPr>
          <w:rFonts w:asciiTheme="majorHAnsi" w:eastAsia="Calibri" w:hAnsiTheme="majorHAnsi" w:cstheme="majorHAnsi"/>
          <w:sz w:val="24"/>
          <w:szCs w:val="24"/>
        </w:rPr>
      </w:pPr>
      <w:r w:rsidRPr="00BD6465">
        <w:rPr>
          <w:rFonts w:asciiTheme="majorHAnsi" w:eastAsia="Calibri" w:hAnsiTheme="majorHAnsi" w:cstheme="majorHAnsi"/>
          <w:sz w:val="24"/>
          <w:szCs w:val="24"/>
        </w:rPr>
        <w:t>The final set of recommended practices cover eligibility and IEP development.</w:t>
      </w:r>
    </w:p>
    <w:p w14:paraId="26E01EBF" w14:textId="77777777" w:rsidR="005D5AD3" w:rsidRPr="005D5AD3" w:rsidRDefault="005D5AD3" w:rsidP="005D5AD3">
      <w:pPr>
        <w:pStyle w:val="ListParagraph"/>
        <w:numPr>
          <w:ilvl w:val="0"/>
          <w:numId w:val="26"/>
        </w:numPr>
        <w:spacing w:line="240" w:lineRule="auto"/>
        <w:rPr>
          <w:rFonts w:asciiTheme="majorHAnsi" w:eastAsia="Calibri" w:hAnsiTheme="majorHAnsi" w:cstheme="majorHAnsi"/>
          <w:sz w:val="24"/>
          <w:szCs w:val="24"/>
        </w:rPr>
      </w:pPr>
      <w:r w:rsidRPr="005D5AD3">
        <w:rPr>
          <w:rFonts w:asciiTheme="majorHAnsi" w:eastAsia="Calibri" w:hAnsiTheme="majorHAnsi" w:cstheme="majorHAnsi"/>
          <w:sz w:val="24"/>
          <w:szCs w:val="24"/>
          <w:lang w:val="en-US"/>
        </w:rPr>
        <w:t>Part C, with parental consent, provide assessment information and the IFSP to be considered during E</w:t>
      </w:r>
      <w:r>
        <w:rPr>
          <w:rFonts w:asciiTheme="majorHAnsi" w:eastAsia="Calibri" w:hAnsiTheme="majorHAnsi" w:cstheme="majorHAnsi"/>
          <w:sz w:val="24"/>
          <w:szCs w:val="24"/>
          <w:lang w:val="en-US"/>
        </w:rPr>
        <w:t>ligibility and IEP development.</w:t>
      </w:r>
    </w:p>
    <w:p w14:paraId="1C1223FA" w14:textId="77777777" w:rsidR="005D5AD3" w:rsidRPr="005D5AD3" w:rsidRDefault="005D5AD3" w:rsidP="005D5AD3">
      <w:pPr>
        <w:pStyle w:val="ListParagraph"/>
        <w:numPr>
          <w:ilvl w:val="0"/>
          <w:numId w:val="26"/>
        </w:numPr>
        <w:spacing w:line="240" w:lineRule="auto"/>
        <w:rPr>
          <w:rFonts w:asciiTheme="majorHAnsi" w:eastAsia="Calibri" w:hAnsiTheme="majorHAnsi" w:cstheme="majorHAnsi"/>
          <w:sz w:val="24"/>
          <w:szCs w:val="24"/>
        </w:rPr>
      </w:pPr>
      <w:r w:rsidRPr="005D5AD3">
        <w:rPr>
          <w:rFonts w:asciiTheme="majorHAnsi" w:eastAsia="Calibri" w:hAnsiTheme="majorHAnsi" w:cstheme="majorHAnsi"/>
          <w:sz w:val="24"/>
          <w:szCs w:val="24"/>
          <w:lang w:val="en-US"/>
        </w:rPr>
        <w:t>Part B, communicate with the family throughout the assessment process to prepare th</w:t>
      </w:r>
      <w:r>
        <w:rPr>
          <w:rFonts w:asciiTheme="majorHAnsi" w:eastAsia="Calibri" w:hAnsiTheme="majorHAnsi" w:cstheme="majorHAnsi"/>
          <w:sz w:val="24"/>
          <w:szCs w:val="24"/>
          <w:lang w:val="en-US"/>
        </w:rPr>
        <w:t>em for the initial IEP meeting.</w:t>
      </w:r>
    </w:p>
    <w:p w14:paraId="2715CB4F" w14:textId="77777777" w:rsidR="005D5AD3" w:rsidRPr="005D5AD3" w:rsidRDefault="005D5AD3" w:rsidP="005D5AD3">
      <w:pPr>
        <w:pStyle w:val="ListParagraph"/>
        <w:numPr>
          <w:ilvl w:val="0"/>
          <w:numId w:val="26"/>
        </w:numPr>
        <w:spacing w:line="240" w:lineRule="auto"/>
        <w:rPr>
          <w:rFonts w:asciiTheme="majorHAnsi" w:eastAsia="Calibri" w:hAnsiTheme="majorHAnsi" w:cstheme="majorHAnsi"/>
          <w:sz w:val="24"/>
          <w:szCs w:val="24"/>
        </w:rPr>
      </w:pPr>
      <w:r w:rsidRPr="005D5AD3">
        <w:rPr>
          <w:rFonts w:asciiTheme="majorHAnsi" w:eastAsia="Calibri" w:hAnsiTheme="majorHAnsi" w:cstheme="majorHAnsi"/>
          <w:sz w:val="24"/>
          <w:szCs w:val="24"/>
          <w:lang w:val="en-US"/>
        </w:rPr>
        <w:t xml:space="preserve">Part C, stay in contact with LEA representative throughout the assessment process </w:t>
      </w:r>
      <w:r>
        <w:rPr>
          <w:rFonts w:asciiTheme="majorHAnsi" w:eastAsia="Calibri" w:hAnsiTheme="majorHAnsi" w:cstheme="majorHAnsi"/>
          <w:sz w:val="24"/>
          <w:szCs w:val="24"/>
          <w:lang w:val="en-US"/>
        </w:rPr>
        <w:t>and offer assistance if needed.</w:t>
      </w:r>
    </w:p>
    <w:p w14:paraId="13C62BFF" w14:textId="3DF2CFAC" w:rsidR="006D7DD5" w:rsidRPr="005D5AD3" w:rsidRDefault="005D5AD3" w:rsidP="005D5AD3">
      <w:pPr>
        <w:pStyle w:val="ListParagraph"/>
        <w:numPr>
          <w:ilvl w:val="0"/>
          <w:numId w:val="26"/>
        </w:numPr>
        <w:spacing w:line="240" w:lineRule="auto"/>
        <w:rPr>
          <w:rFonts w:asciiTheme="majorHAnsi" w:eastAsia="Calibri" w:hAnsiTheme="majorHAnsi" w:cstheme="majorHAnsi"/>
          <w:sz w:val="24"/>
          <w:szCs w:val="24"/>
        </w:rPr>
      </w:pPr>
      <w:r w:rsidRPr="005D5AD3">
        <w:rPr>
          <w:rFonts w:asciiTheme="majorHAnsi" w:eastAsia="Calibri" w:hAnsiTheme="majorHAnsi" w:cstheme="majorHAnsi"/>
          <w:sz w:val="24"/>
          <w:szCs w:val="24"/>
          <w:lang w:val="en-US"/>
        </w:rPr>
        <w:t xml:space="preserve">At family request, EI is invited to the Eligibility and IEP meetings. </w:t>
      </w:r>
    </w:p>
    <w:p w14:paraId="152ABD39" w14:textId="0A2556AA" w:rsidR="005D5AD3" w:rsidRDefault="005D5AD3" w:rsidP="00932376">
      <w:pPr>
        <w:spacing w:line="240" w:lineRule="auto"/>
        <w:ind w:left="720"/>
        <w:contextualSpacing/>
        <w:rPr>
          <w:rFonts w:asciiTheme="majorHAnsi" w:eastAsia="Calibri" w:hAnsiTheme="majorHAnsi" w:cstheme="majorHAnsi"/>
          <w:sz w:val="24"/>
          <w:szCs w:val="24"/>
        </w:rPr>
      </w:pPr>
    </w:p>
    <w:p w14:paraId="00000079" w14:textId="5736AE86" w:rsidR="007F6E9E" w:rsidRPr="00BD6465" w:rsidRDefault="00932376" w:rsidP="00932376">
      <w:pPr>
        <w:spacing w:line="240" w:lineRule="auto"/>
        <w:ind w:left="720"/>
        <w:contextualSpacing/>
        <w:rPr>
          <w:rFonts w:asciiTheme="majorHAnsi" w:eastAsia="Calibri" w:hAnsiTheme="majorHAnsi" w:cstheme="majorHAnsi"/>
          <w:sz w:val="24"/>
          <w:szCs w:val="24"/>
        </w:rPr>
      </w:pPr>
      <w:r w:rsidRPr="00BD6465">
        <w:rPr>
          <w:rFonts w:asciiTheme="majorHAnsi" w:eastAsia="Calibri" w:hAnsiTheme="majorHAnsi" w:cstheme="majorHAnsi"/>
          <w:sz w:val="24"/>
          <w:szCs w:val="24"/>
        </w:rPr>
        <w:t xml:space="preserve">Let’s pause now to review and discuss the recommended practices. Document your responses using the Presentation Guide. </w:t>
      </w:r>
    </w:p>
    <w:p w14:paraId="0000007A" w14:textId="144BDD4A" w:rsidR="007F6E9E" w:rsidRPr="00BD6465" w:rsidRDefault="007F6E9E" w:rsidP="00932376">
      <w:pPr>
        <w:spacing w:line="240" w:lineRule="auto"/>
        <w:ind w:left="720"/>
        <w:contextualSpacing/>
        <w:rPr>
          <w:rFonts w:asciiTheme="majorHAnsi" w:eastAsia="Calibri" w:hAnsiTheme="majorHAnsi" w:cstheme="majorHAnsi"/>
          <w:sz w:val="24"/>
          <w:szCs w:val="24"/>
        </w:rPr>
      </w:pPr>
    </w:p>
    <w:p w14:paraId="25350E57" w14:textId="625BE370" w:rsidR="006A61C1" w:rsidRPr="00BD6465" w:rsidRDefault="0015787E" w:rsidP="006A61C1">
      <w:pPr>
        <w:spacing w:line="240" w:lineRule="auto"/>
        <w:ind w:left="720"/>
        <w:contextualSpacing/>
        <w:rPr>
          <w:rFonts w:asciiTheme="majorHAnsi" w:eastAsia="Calibri" w:hAnsiTheme="majorHAnsi" w:cstheme="majorHAnsi"/>
          <w:b/>
          <w:bCs/>
          <w:sz w:val="24"/>
          <w:szCs w:val="24"/>
        </w:rPr>
      </w:pPr>
      <w:r w:rsidRPr="00BD6465">
        <w:rPr>
          <w:rFonts w:asciiTheme="majorHAnsi" w:eastAsia="Calibri" w:hAnsiTheme="majorHAnsi" w:cstheme="majorHAnsi"/>
          <w:b/>
          <w:sz w:val="24"/>
          <w:szCs w:val="24"/>
        </w:rPr>
        <w:t xml:space="preserve">Slide </w:t>
      </w:r>
      <w:r w:rsidR="006A61C1" w:rsidRPr="00BD6465">
        <w:rPr>
          <w:rFonts w:asciiTheme="majorHAnsi" w:eastAsia="Calibri" w:hAnsiTheme="majorHAnsi" w:cstheme="majorHAnsi"/>
          <w:b/>
          <w:sz w:val="24"/>
          <w:szCs w:val="24"/>
          <w:lang w:val="en-US"/>
        </w:rPr>
        <w:t xml:space="preserve">38 - </w:t>
      </w:r>
      <w:r w:rsidR="006A61C1" w:rsidRPr="00BD6465">
        <w:rPr>
          <w:rFonts w:asciiTheme="majorHAnsi" w:eastAsia="Calibri" w:hAnsiTheme="majorHAnsi" w:cstheme="majorHAnsi"/>
          <w:b/>
          <w:bCs/>
          <w:sz w:val="24"/>
          <w:szCs w:val="24"/>
        </w:rPr>
        <w:t>Review and Revise Your Interagency Agreement</w:t>
      </w:r>
    </w:p>
    <w:p w14:paraId="3D7512E9" w14:textId="41737EC5" w:rsidR="006A61C1" w:rsidRPr="00BD6465" w:rsidRDefault="006A61C1" w:rsidP="00932376">
      <w:pPr>
        <w:spacing w:line="240" w:lineRule="auto"/>
        <w:ind w:left="720"/>
        <w:contextualSpacing/>
        <w:rPr>
          <w:rFonts w:asciiTheme="majorHAnsi" w:eastAsia="Calibri" w:hAnsiTheme="majorHAnsi" w:cstheme="majorHAnsi"/>
          <w:sz w:val="24"/>
          <w:szCs w:val="24"/>
        </w:rPr>
      </w:pPr>
      <w:r w:rsidRPr="00BD6465">
        <w:rPr>
          <w:rFonts w:asciiTheme="majorHAnsi" w:eastAsia="Calibri" w:hAnsiTheme="majorHAnsi" w:cstheme="majorHAnsi"/>
          <w:sz w:val="24"/>
          <w:szCs w:val="24"/>
          <w:lang w:val="en-US"/>
        </w:rPr>
        <w:t>Now that we have covered recommended practices for the transition process and you have completed your Presentation Guide, let’s re-visit your interagency agreement.  Review your agreement and revise it as necessary to reflect any changes or updates resulting from your discussion.  Remember to review your interagency agreement on a regular basis and revise it you make changes to your transition process.</w:t>
      </w:r>
    </w:p>
    <w:p w14:paraId="0000007C" w14:textId="77777777" w:rsidR="007F6E9E" w:rsidRPr="00BD6465" w:rsidRDefault="007F6E9E" w:rsidP="00932376">
      <w:pPr>
        <w:spacing w:line="240" w:lineRule="auto"/>
        <w:ind w:left="720"/>
        <w:contextualSpacing/>
        <w:rPr>
          <w:rFonts w:asciiTheme="majorHAnsi" w:eastAsia="Calibri" w:hAnsiTheme="majorHAnsi" w:cstheme="majorHAnsi"/>
          <w:sz w:val="24"/>
          <w:szCs w:val="24"/>
        </w:rPr>
      </w:pPr>
    </w:p>
    <w:p w14:paraId="3BEC2760" w14:textId="7A311D6B" w:rsidR="006A61C1" w:rsidRPr="00BD6465" w:rsidRDefault="0015787E" w:rsidP="00932376">
      <w:pPr>
        <w:spacing w:line="240" w:lineRule="auto"/>
        <w:ind w:left="720"/>
        <w:contextualSpacing/>
        <w:rPr>
          <w:rFonts w:asciiTheme="majorHAnsi" w:eastAsia="Calibri" w:hAnsiTheme="majorHAnsi" w:cstheme="majorHAnsi"/>
          <w:b/>
          <w:bCs/>
          <w:sz w:val="24"/>
          <w:szCs w:val="24"/>
        </w:rPr>
      </w:pPr>
      <w:r w:rsidRPr="00BD6465">
        <w:rPr>
          <w:rFonts w:asciiTheme="majorHAnsi" w:eastAsia="Calibri" w:hAnsiTheme="majorHAnsi" w:cstheme="majorHAnsi"/>
          <w:b/>
          <w:sz w:val="24"/>
          <w:szCs w:val="24"/>
        </w:rPr>
        <w:t xml:space="preserve">Slide </w:t>
      </w:r>
      <w:r w:rsidR="006A61C1" w:rsidRPr="00BD6465">
        <w:rPr>
          <w:rFonts w:asciiTheme="majorHAnsi" w:eastAsia="Calibri" w:hAnsiTheme="majorHAnsi" w:cstheme="majorHAnsi"/>
          <w:b/>
          <w:sz w:val="24"/>
          <w:szCs w:val="24"/>
        </w:rPr>
        <w:t xml:space="preserve">39 – </w:t>
      </w:r>
      <w:r w:rsidR="006A61C1" w:rsidRPr="00BD6465">
        <w:rPr>
          <w:rFonts w:asciiTheme="majorHAnsi" w:eastAsia="Calibri" w:hAnsiTheme="majorHAnsi" w:cstheme="majorHAnsi"/>
          <w:b/>
          <w:bCs/>
          <w:sz w:val="24"/>
          <w:szCs w:val="24"/>
        </w:rPr>
        <w:t>Conclusion</w:t>
      </w:r>
    </w:p>
    <w:p w14:paraId="0000007E" w14:textId="06F5E2F6" w:rsidR="007F6E9E" w:rsidRPr="00BD6465" w:rsidRDefault="00932376" w:rsidP="00932376">
      <w:pPr>
        <w:spacing w:line="240" w:lineRule="auto"/>
        <w:ind w:left="720"/>
        <w:contextualSpacing/>
        <w:rPr>
          <w:rFonts w:asciiTheme="majorHAnsi" w:eastAsia="Calibri" w:hAnsiTheme="majorHAnsi" w:cstheme="majorHAnsi"/>
          <w:sz w:val="24"/>
          <w:szCs w:val="24"/>
        </w:rPr>
      </w:pPr>
      <w:r w:rsidRPr="00BD6465">
        <w:rPr>
          <w:rFonts w:asciiTheme="majorHAnsi" w:eastAsia="Calibri" w:hAnsiTheme="majorHAnsi" w:cstheme="majorHAnsi"/>
          <w:sz w:val="24"/>
          <w:szCs w:val="24"/>
        </w:rPr>
        <w:t>The goal of this presentation has been for you to review existing processes and develop practices to ensure successful transitions from Part C to Part B.  In conclusion let’s review the key components for successful transitions:</w:t>
      </w:r>
    </w:p>
    <w:p w14:paraId="0000007F" w14:textId="77777777" w:rsidR="007F6E9E" w:rsidRPr="00BD6465" w:rsidRDefault="00932376" w:rsidP="006A61C1">
      <w:pPr>
        <w:pStyle w:val="ListParagraph"/>
        <w:numPr>
          <w:ilvl w:val="0"/>
          <w:numId w:val="1"/>
        </w:numPr>
        <w:spacing w:line="240" w:lineRule="auto"/>
        <w:rPr>
          <w:rFonts w:asciiTheme="majorHAnsi" w:eastAsia="Calibri" w:hAnsiTheme="majorHAnsi" w:cstheme="majorHAnsi"/>
          <w:sz w:val="24"/>
          <w:szCs w:val="24"/>
        </w:rPr>
      </w:pPr>
      <w:r w:rsidRPr="00BD6465">
        <w:rPr>
          <w:rFonts w:asciiTheme="majorHAnsi" w:eastAsia="Calibri" w:hAnsiTheme="majorHAnsi" w:cstheme="majorHAnsi"/>
          <w:sz w:val="24"/>
          <w:szCs w:val="24"/>
        </w:rPr>
        <w:t>Establish and maintain a collaborative working relationship between agencies.</w:t>
      </w:r>
    </w:p>
    <w:p w14:paraId="00000081" w14:textId="47EFDF40" w:rsidR="007F6E9E" w:rsidRPr="00BD6465" w:rsidRDefault="00932376" w:rsidP="006A61C1">
      <w:pPr>
        <w:pStyle w:val="ListParagraph"/>
        <w:numPr>
          <w:ilvl w:val="0"/>
          <w:numId w:val="1"/>
        </w:numPr>
        <w:spacing w:line="240" w:lineRule="auto"/>
        <w:rPr>
          <w:rFonts w:asciiTheme="majorHAnsi" w:eastAsia="Calibri" w:hAnsiTheme="majorHAnsi" w:cstheme="majorHAnsi"/>
          <w:sz w:val="24"/>
          <w:szCs w:val="24"/>
        </w:rPr>
      </w:pPr>
      <w:r w:rsidRPr="00BD6465">
        <w:rPr>
          <w:rFonts w:asciiTheme="majorHAnsi" w:eastAsia="Calibri" w:hAnsiTheme="majorHAnsi" w:cstheme="majorHAnsi"/>
          <w:sz w:val="24"/>
          <w:szCs w:val="24"/>
        </w:rPr>
        <w:t>Establish processes for each step of the transition process and document the process in your interagency agreement. Keep each agency informed of current regulations and staff and program changes.</w:t>
      </w:r>
    </w:p>
    <w:p w14:paraId="00000082" w14:textId="77777777" w:rsidR="007F6E9E" w:rsidRPr="00BD6465" w:rsidRDefault="00932376" w:rsidP="006A61C1">
      <w:pPr>
        <w:pStyle w:val="ListParagraph"/>
        <w:numPr>
          <w:ilvl w:val="0"/>
          <w:numId w:val="1"/>
        </w:numPr>
        <w:spacing w:line="240" w:lineRule="auto"/>
        <w:rPr>
          <w:rFonts w:asciiTheme="majorHAnsi" w:eastAsia="Calibri" w:hAnsiTheme="majorHAnsi" w:cstheme="majorHAnsi"/>
          <w:sz w:val="24"/>
          <w:szCs w:val="24"/>
        </w:rPr>
      </w:pPr>
      <w:r w:rsidRPr="00BD6465">
        <w:rPr>
          <w:rFonts w:asciiTheme="majorHAnsi" w:eastAsia="Calibri" w:hAnsiTheme="majorHAnsi" w:cstheme="majorHAnsi"/>
          <w:sz w:val="24"/>
          <w:szCs w:val="24"/>
        </w:rPr>
        <w:t>Review and update the interagency agreement on a regular basis.</w:t>
      </w:r>
    </w:p>
    <w:p w14:paraId="00000093" w14:textId="77777777" w:rsidR="007F6E9E" w:rsidRPr="00BD6465" w:rsidRDefault="007F6E9E" w:rsidP="00932376">
      <w:pPr>
        <w:spacing w:line="240" w:lineRule="auto"/>
        <w:contextualSpacing/>
        <w:rPr>
          <w:rFonts w:asciiTheme="majorHAnsi" w:hAnsiTheme="majorHAnsi" w:cstheme="majorHAnsi"/>
          <w:sz w:val="24"/>
          <w:szCs w:val="24"/>
        </w:rPr>
      </w:pPr>
    </w:p>
    <w:sectPr w:rsidR="007F6E9E" w:rsidRPr="00BD6465">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C1BA4"/>
    <w:multiLevelType w:val="hybridMultilevel"/>
    <w:tmpl w:val="3E800F4C"/>
    <w:lvl w:ilvl="0" w:tplc="5DD083EA">
      <w:start w:val="1"/>
      <w:numFmt w:val="bullet"/>
      <w:lvlText w:val="•"/>
      <w:lvlJc w:val="left"/>
      <w:pPr>
        <w:tabs>
          <w:tab w:val="num" w:pos="720"/>
        </w:tabs>
        <w:ind w:left="720" w:hanging="360"/>
      </w:pPr>
      <w:rPr>
        <w:rFonts w:ascii="Arial" w:hAnsi="Arial" w:hint="default"/>
      </w:rPr>
    </w:lvl>
    <w:lvl w:ilvl="1" w:tplc="08203824">
      <w:start w:val="309"/>
      <w:numFmt w:val="bullet"/>
      <w:lvlText w:val="–"/>
      <w:lvlJc w:val="left"/>
      <w:pPr>
        <w:tabs>
          <w:tab w:val="num" w:pos="1440"/>
        </w:tabs>
        <w:ind w:left="1440" w:hanging="360"/>
      </w:pPr>
      <w:rPr>
        <w:rFonts w:ascii="Arial" w:hAnsi="Arial" w:hint="default"/>
      </w:rPr>
    </w:lvl>
    <w:lvl w:ilvl="2" w:tplc="2894100C" w:tentative="1">
      <w:start w:val="1"/>
      <w:numFmt w:val="bullet"/>
      <w:lvlText w:val="•"/>
      <w:lvlJc w:val="left"/>
      <w:pPr>
        <w:tabs>
          <w:tab w:val="num" w:pos="2160"/>
        </w:tabs>
        <w:ind w:left="2160" w:hanging="360"/>
      </w:pPr>
      <w:rPr>
        <w:rFonts w:ascii="Arial" w:hAnsi="Arial" w:hint="default"/>
      </w:rPr>
    </w:lvl>
    <w:lvl w:ilvl="3" w:tplc="021ADBD2" w:tentative="1">
      <w:start w:val="1"/>
      <w:numFmt w:val="bullet"/>
      <w:lvlText w:val="•"/>
      <w:lvlJc w:val="left"/>
      <w:pPr>
        <w:tabs>
          <w:tab w:val="num" w:pos="2880"/>
        </w:tabs>
        <w:ind w:left="2880" w:hanging="360"/>
      </w:pPr>
      <w:rPr>
        <w:rFonts w:ascii="Arial" w:hAnsi="Arial" w:hint="default"/>
      </w:rPr>
    </w:lvl>
    <w:lvl w:ilvl="4" w:tplc="91F27C48" w:tentative="1">
      <w:start w:val="1"/>
      <w:numFmt w:val="bullet"/>
      <w:lvlText w:val="•"/>
      <w:lvlJc w:val="left"/>
      <w:pPr>
        <w:tabs>
          <w:tab w:val="num" w:pos="3600"/>
        </w:tabs>
        <w:ind w:left="3600" w:hanging="360"/>
      </w:pPr>
      <w:rPr>
        <w:rFonts w:ascii="Arial" w:hAnsi="Arial" w:hint="default"/>
      </w:rPr>
    </w:lvl>
    <w:lvl w:ilvl="5" w:tplc="4914DF52" w:tentative="1">
      <w:start w:val="1"/>
      <w:numFmt w:val="bullet"/>
      <w:lvlText w:val="•"/>
      <w:lvlJc w:val="left"/>
      <w:pPr>
        <w:tabs>
          <w:tab w:val="num" w:pos="4320"/>
        </w:tabs>
        <w:ind w:left="4320" w:hanging="360"/>
      </w:pPr>
      <w:rPr>
        <w:rFonts w:ascii="Arial" w:hAnsi="Arial" w:hint="default"/>
      </w:rPr>
    </w:lvl>
    <w:lvl w:ilvl="6" w:tplc="E550AC58" w:tentative="1">
      <w:start w:val="1"/>
      <w:numFmt w:val="bullet"/>
      <w:lvlText w:val="•"/>
      <w:lvlJc w:val="left"/>
      <w:pPr>
        <w:tabs>
          <w:tab w:val="num" w:pos="5040"/>
        </w:tabs>
        <w:ind w:left="5040" w:hanging="360"/>
      </w:pPr>
      <w:rPr>
        <w:rFonts w:ascii="Arial" w:hAnsi="Arial" w:hint="default"/>
      </w:rPr>
    </w:lvl>
    <w:lvl w:ilvl="7" w:tplc="30C2D522" w:tentative="1">
      <w:start w:val="1"/>
      <w:numFmt w:val="bullet"/>
      <w:lvlText w:val="•"/>
      <w:lvlJc w:val="left"/>
      <w:pPr>
        <w:tabs>
          <w:tab w:val="num" w:pos="5760"/>
        </w:tabs>
        <w:ind w:left="5760" w:hanging="360"/>
      </w:pPr>
      <w:rPr>
        <w:rFonts w:ascii="Arial" w:hAnsi="Arial" w:hint="default"/>
      </w:rPr>
    </w:lvl>
    <w:lvl w:ilvl="8" w:tplc="0F04485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0CF2D27"/>
    <w:multiLevelType w:val="hybridMultilevel"/>
    <w:tmpl w:val="E8D613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CFC3FC1"/>
    <w:multiLevelType w:val="hybridMultilevel"/>
    <w:tmpl w:val="198A322A"/>
    <w:lvl w:ilvl="0" w:tplc="C7548374">
      <w:start w:val="1"/>
      <w:numFmt w:val="bullet"/>
      <w:lvlText w:val="•"/>
      <w:lvlJc w:val="left"/>
      <w:pPr>
        <w:tabs>
          <w:tab w:val="num" w:pos="720"/>
        </w:tabs>
        <w:ind w:left="720" w:hanging="360"/>
      </w:pPr>
      <w:rPr>
        <w:rFonts w:ascii="Arial" w:hAnsi="Arial" w:hint="default"/>
      </w:rPr>
    </w:lvl>
    <w:lvl w:ilvl="1" w:tplc="A236A378" w:tentative="1">
      <w:start w:val="1"/>
      <w:numFmt w:val="bullet"/>
      <w:lvlText w:val="•"/>
      <w:lvlJc w:val="left"/>
      <w:pPr>
        <w:tabs>
          <w:tab w:val="num" w:pos="1440"/>
        </w:tabs>
        <w:ind w:left="1440" w:hanging="360"/>
      </w:pPr>
      <w:rPr>
        <w:rFonts w:ascii="Arial" w:hAnsi="Arial" w:hint="default"/>
      </w:rPr>
    </w:lvl>
    <w:lvl w:ilvl="2" w:tplc="C548DF10" w:tentative="1">
      <w:start w:val="1"/>
      <w:numFmt w:val="bullet"/>
      <w:lvlText w:val="•"/>
      <w:lvlJc w:val="left"/>
      <w:pPr>
        <w:tabs>
          <w:tab w:val="num" w:pos="2160"/>
        </w:tabs>
        <w:ind w:left="2160" w:hanging="360"/>
      </w:pPr>
      <w:rPr>
        <w:rFonts w:ascii="Arial" w:hAnsi="Arial" w:hint="default"/>
      </w:rPr>
    </w:lvl>
    <w:lvl w:ilvl="3" w:tplc="E918FA94" w:tentative="1">
      <w:start w:val="1"/>
      <w:numFmt w:val="bullet"/>
      <w:lvlText w:val="•"/>
      <w:lvlJc w:val="left"/>
      <w:pPr>
        <w:tabs>
          <w:tab w:val="num" w:pos="2880"/>
        </w:tabs>
        <w:ind w:left="2880" w:hanging="360"/>
      </w:pPr>
      <w:rPr>
        <w:rFonts w:ascii="Arial" w:hAnsi="Arial" w:hint="default"/>
      </w:rPr>
    </w:lvl>
    <w:lvl w:ilvl="4" w:tplc="C632FC42" w:tentative="1">
      <w:start w:val="1"/>
      <w:numFmt w:val="bullet"/>
      <w:lvlText w:val="•"/>
      <w:lvlJc w:val="left"/>
      <w:pPr>
        <w:tabs>
          <w:tab w:val="num" w:pos="3600"/>
        </w:tabs>
        <w:ind w:left="3600" w:hanging="360"/>
      </w:pPr>
      <w:rPr>
        <w:rFonts w:ascii="Arial" w:hAnsi="Arial" w:hint="default"/>
      </w:rPr>
    </w:lvl>
    <w:lvl w:ilvl="5" w:tplc="1D14F3BE" w:tentative="1">
      <w:start w:val="1"/>
      <w:numFmt w:val="bullet"/>
      <w:lvlText w:val="•"/>
      <w:lvlJc w:val="left"/>
      <w:pPr>
        <w:tabs>
          <w:tab w:val="num" w:pos="4320"/>
        </w:tabs>
        <w:ind w:left="4320" w:hanging="360"/>
      </w:pPr>
      <w:rPr>
        <w:rFonts w:ascii="Arial" w:hAnsi="Arial" w:hint="default"/>
      </w:rPr>
    </w:lvl>
    <w:lvl w:ilvl="6" w:tplc="506CA1F2" w:tentative="1">
      <w:start w:val="1"/>
      <w:numFmt w:val="bullet"/>
      <w:lvlText w:val="•"/>
      <w:lvlJc w:val="left"/>
      <w:pPr>
        <w:tabs>
          <w:tab w:val="num" w:pos="5040"/>
        </w:tabs>
        <w:ind w:left="5040" w:hanging="360"/>
      </w:pPr>
      <w:rPr>
        <w:rFonts w:ascii="Arial" w:hAnsi="Arial" w:hint="default"/>
      </w:rPr>
    </w:lvl>
    <w:lvl w:ilvl="7" w:tplc="519E81B4" w:tentative="1">
      <w:start w:val="1"/>
      <w:numFmt w:val="bullet"/>
      <w:lvlText w:val="•"/>
      <w:lvlJc w:val="left"/>
      <w:pPr>
        <w:tabs>
          <w:tab w:val="num" w:pos="5760"/>
        </w:tabs>
        <w:ind w:left="5760" w:hanging="360"/>
      </w:pPr>
      <w:rPr>
        <w:rFonts w:ascii="Arial" w:hAnsi="Arial" w:hint="default"/>
      </w:rPr>
    </w:lvl>
    <w:lvl w:ilvl="8" w:tplc="6D6680D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95F002C"/>
    <w:multiLevelType w:val="hybridMultilevel"/>
    <w:tmpl w:val="83DC20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B7E57CF"/>
    <w:multiLevelType w:val="hybridMultilevel"/>
    <w:tmpl w:val="F3F468CE"/>
    <w:lvl w:ilvl="0" w:tplc="227C3FC8">
      <w:start w:val="1"/>
      <w:numFmt w:val="bullet"/>
      <w:lvlText w:val="•"/>
      <w:lvlJc w:val="left"/>
      <w:pPr>
        <w:tabs>
          <w:tab w:val="num" w:pos="720"/>
        </w:tabs>
        <w:ind w:left="720" w:hanging="360"/>
      </w:pPr>
      <w:rPr>
        <w:rFonts w:ascii="Arial" w:hAnsi="Arial" w:hint="default"/>
      </w:rPr>
    </w:lvl>
    <w:lvl w:ilvl="1" w:tplc="6E123E02">
      <w:start w:val="1"/>
      <w:numFmt w:val="bullet"/>
      <w:lvlText w:val="•"/>
      <w:lvlJc w:val="left"/>
      <w:pPr>
        <w:tabs>
          <w:tab w:val="num" w:pos="1440"/>
        </w:tabs>
        <w:ind w:left="1440" w:hanging="360"/>
      </w:pPr>
      <w:rPr>
        <w:rFonts w:ascii="Arial" w:hAnsi="Arial" w:hint="default"/>
      </w:rPr>
    </w:lvl>
    <w:lvl w:ilvl="2" w:tplc="4A8EC238" w:tentative="1">
      <w:start w:val="1"/>
      <w:numFmt w:val="bullet"/>
      <w:lvlText w:val="•"/>
      <w:lvlJc w:val="left"/>
      <w:pPr>
        <w:tabs>
          <w:tab w:val="num" w:pos="2160"/>
        </w:tabs>
        <w:ind w:left="2160" w:hanging="360"/>
      </w:pPr>
      <w:rPr>
        <w:rFonts w:ascii="Arial" w:hAnsi="Arial" w:hint="default"/>
      </w:rPr>
    </w:lvl>
    <w:lvl w:ilvl="3" w:tplc="68A8586E" w:tentative="1">
      <w:start w:val="1"/>
      <w:numFmt w:val="bullet"/>
      <w:lvlText w:val="•"/>
      <w:lvlJc w:val="left"/>
      <w:pPr>
        <w:tabs>
          <w:tab w:val="num" w:pos="2880"/>
        </w:tabs>
        <w:ind w:left="2880" w:hanging="360"/>
      </w:pPr>
      <w:rPr>
        <w:rFonts w:ascii="Arial" w:hAnsi="Arial" w:hint="default"/>
      </w:rPr>
    </w:lvl>
    <w:lvl w:ilvl="4" w:tplc="10E225B8" w:tentative="1">
      <w:start w:val="1"/>
      <w:numFmt w:val="bullet"/>
      <w:lvlText w:val="•"/>
      <w:lvlJc w:val="left"/>
      <w:pPr>
        <w:tabs>
          <w:tab w:val="num" w:pos="3600"/>
        </w:tabs>
        <w:ind w:left="3600" w:hanging="360"/>
      </w:pPr>
      <w:rPr>
        <w:rFonts w:ascii="Arial" w:hAnsi="Arial" w:hint="default"/>
      </w:rPr>
    </w:lvl>
    <w:lvl w:ilvl="5" w:tplc="5216724C" w:tentative="1">
      <w:start w:val="1"/>
      <w:numFmt w:val="bullet"/>
      <w:lvlText w:val="•"/>
      <w:lvlJc w:val="left"/>
      <w:pPr>
        <w:tabs>
          <w:tab w:val="num" w:pos="4320"/>
        </w:tabs>
        <w:ind w:left="4320" w:hanging="360"/>
      </w:pPr>
      <w:rPr>
        <w:rFonts w:ascii="Arial" w:hAnsi="Arial" w:hint="default"/>
      </w:rPr>
    </w:lvl>
    <w:lvl w:ilvl="6" w:tplc="5E124EEE" w:tentative="1">
      <w:start w:val="1"/>
      <w:numFmt w:val="bullet"/>
      <w:lvlText w:val="•"/>
      <w:lvlJc w:val="left"/>
      <w:pPr>
        <w:tabs>
          <w:tab w:val="num" w:pos="5040"/>
        </w:tabs>
        <w:ind w:left="5040" w:hanging="360"/>
      </w:pPr>
      <w:rPr>
        <w:rFonts w:ascii="Arial" w:hAnsi="Arial" w:hint="default"/>
      </w:rPr>
    </w:lvl>
    <w:lvl w:ilvl="7" w:tplc="744C14AE" w:tentative="1">
      <w:start w:val="1"/>
      <w:numFmt w:val="bullet"/>
      <w:lvlText w:val="•"/>
      <w:lvlJc w:val="left"/>
      <w:pPr>
        <w:tabs>
          <w:tab w:val="num" w:pos="5760"/>
        </w:tabs>
        <w:ind w:left="5760" w:hanging="360"/>
      </w:pPr>
      <w:rPr>
        <w:rFonts w:ascii="Arial" w:hAnsi="Arial" w:hint="default"/>
      </w:rPr>
    </w:lvl>
    <w:lvl w:ilvl="8" w:tplc="9452BAD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FD4377C"/>
    <w:multiLevelType w:val="hybridMultilevel"/>
    <w:tmpl w:val="A288D0DE"/>
    <w:lvl w:ilvl="0" w:tplc="58CC1ED2">
      <w:start w:val="1"/>
      <w:numFmt w:val="bullet"/>
      <w:lvlText w:val="•"/>
      <w:lvlJc w:val="left"/>
      <w:pPr>
        <w:tabs>
          <w:tab w:val="num" w:pos="720"/>
        </w:tabs>
        <w:ind w:left="720" w:hanging="360"/>
      </w:pPr>
      <w:rPr>
        <w:rFonts w:ascii="Arial" w:hAnsi="Arial" w:hint="default"/>
      </w:rPr>
    </w:lvl>
    <w:lvl w:ilvl="1" w:tplc="D1180DD4" w:tentative="1">
      <w:start w:val="1"/>
      <w:numFmt w:val="bullet"/>
      <w:lvlText w:val="•"/>
      <w:lvlJc w:val="left"/>
      <w:pPr>
        <w:tabs>
          <w:tab w:val="num" w:pos="1440"/>
        </w:tabs>
        <w:ind w:left="1440" w:hanging="360"/>
      </w:pPr>
      <w:rPr>
        <w:rFonts w:ascii="Arial" w:hAnsi="Arial" w:hint="default"/>
      </w:rPr>
    </w:lvl>
    <w:lvl w:ilvl="2" w:tplc="DD1C1474" w:tentative="1">
      <w:start w:val="1"/>
      <w:numFmt w:val="bullet"/>
      <w:lvlText w:val="•"/>
      <w:lvlJc w:val="left"/>
      <w:pPr>
        <w:tabs>
          <w:tab w:val="num" w:pos="2160"/>
        </w:tabs>
        <w:ind w:left="2160" w:hanging="360"/>
      </w:pPr>
      <w:rPr>
        <w:rFonts w:ascii="Arial" w:hAnsi="Arial" w:hint="default"/>
      </w:rPr>
    </w:lvl>
    <w:lvl w:ilvl="3" w:tplc="09123E7A" w:tentative="1">
      <w:start w:val="1"/>
      <w:numFmt w:val="bullet"/>
      <w:lvlText w:val="•"/>
      <w:lvlJc w:val="left"/>
      <w:pPr>
        <w:tabs>
          <w:tab w:val="num" w:pos="2880"/>
        </w:tabs>
        <w:ind w:left="2880" w:hanging="360"/>
      </w:pPr>
      <w:rPr>
        <w:rFonts w:ascii="Arial" w:hAnsi="Arial" w:hint="default"/>
      </w:rPr>
    </w:lvl>
    <w:lvl w:ilvl="4" w:tplc="28B4FCAA" w:tentative="1">
      <w:start w:val="1"/>
      <w:numFmt w:val="bullet"/>
      <w:lvlText w:val="•"/>
      <w:lvlJc w:val="left"/>
      <w:pPr>
        <w:tabs>
          <w:tab w:val="num" w:pos="3600"/>
        </w:tabs>
        <w:ind w:left="3600" w:hanging="360"/>
      </w:pPr>
      <w:rPr>
        <w:rFonts w:ascii="Arial" w:hAnsi="Arial" w:hint="default"/>
      </w:rPr>
    </w:lvl>
    <w:lvl w:ilvl="5" w:tplc="9E662330" w:tentative="1">
      <w:start w:val="1"/>
      <w:numFmt w:val="bullet"/>
      <w:lvlText w:val="•"/>
      <w:lvlJc w:val="left"/>
      <w:pPr>
        <w:tabs>
          <w:tab w:val="num" w:pos="4320"/>
        </w:tabs>
        <w:ind w:left="4320" w:hanging="360"/>
      </w:pPr>
      <w:rPr>
        <w:rFonts w:ascii="Arial" w:hAnsi="Arial" w:hint="default"/>
      </w:rPr>
    </w:lvl>
    <w:lvl w:ilvl="6" w:tplc="57363076" w:tentative="1">
      <w:start w:val="1"/>
      <w:numFmt w:val="bullet"/>
      <w:lvlText w:val="•"/>
      <w:lvlJc w:val="left"/>
      <w:pPr>
        <w:tabs>
          <w:tab w:val="num" w:pos="5040"/>
        </w:tabs>
        <w:ind w:left="5040" w:hanging="360"/>
      </w:pPr>
      <w:rPr>
        <w:rFonts w:ascii="Arial" w:hAnsi="Arial" w:hint="default"/>
      </w:rPr>
    </w:lvl>
    <w:lvl w:ilvl="7" w:tplc="687268A4" w:tentative="1">
      <w:start w:val="1"/>
      <w:numFmt w:val="bullet"/>
      <w:lvlText w:val="•"/>
      <w:lvlJc w:val="left"/>
      <w:pPr>
        <w:tabs>
          <w:tab w:val="num" w:pos="5760"/>
        </w:tabs>
        <w:ind w:left="5760" w:hanging="360"/>
      </w:pPr>
      <w:rPr>
        <w:rFonts w:ascii="Arial" w:hAnsi="Arial" w:hint="default"/>
      </w:rPr>
    </w:lvl>
    <w:lvl w:ilvl="8" w:tplc="EB2A5F4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1B544E5"/>
    <w:multiLevelType w:val="hybridMultilevel"/>
    <w:tmpl w:val="802A29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D0F5D2C"/>
    <w:multiLevelType w:val="hybridMultilevel"/>
    <w:tmpl w:val="6DE0B0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2743763"/>
    <w:multiLevelType w:val="hybridMultilevel"/>
    <w:tmpl w:val="27DA4332"/>
    <w:lvl w:ilvl="0" w:tplc="4F0E59EE">
      <w:start w:val="1"/>
      <w:numFmt w:val="bullet"/>
      <w:lvlText w:val="•"/>
      <w:lvlJc w:val="left"/>
      <w:pPr>
        <w:tabs>
          <w:tab w:val="num" w:pos="720"/>
        </w:tabs>
        <w:ind w:left="720" w:hanging="360"/>
      </w:pPr>
      <w:rPr>
        <w:rFonts w:ascii="Arial" w:hAnsi="Arial" w:hint="default"/>
      </w:rPr>
    </w:lvl>
    <w:lvl w:ilvl="1" w:tplc="7CBA59F2" w:tentative="1">
      <w:start w:val="1"/>
      <w:numFmt w:val="bullet"/>
      <w:lvlText w:val="•"/>
      <w:lvlJc w:val="left"/>
      <w:pPr>
        <w:tabs>
          <w:tab w:val="num" w:pos="1440"/>
        </w:tabs>
        <w:ind w:left="1440" w:hanging="360"/>
      </w:pPr>
      <w:rPr>
        <w:rFonts w:ascii="Arial" w:hAnsi="Arial" w:hint="default"/>
      </w:rPr>
    </w:lvl>
    <w:lvl w:ilvl="2" w:tplc="08FCE882" w:tentative="1">
      <w:start w:val="1"/>
      <w:numFmt w:val="bullet"/>
      <w:lvlText w:val="•"/>
      <w:lvlJc w:val="left"/>
      <w:pPr>
        <w:tabs>
          <w:tab w:val="num" w:pos="2160"/>
        </w:tabs>
        <w:ind w:left="2160" w:hanging="360"/>
      </w:pPr>
      <w:rPr>
        <w:rFonts w:ascii="Arial" w:hAnsi="Arial" w:hint="default"/>
      </w:rPr>
    </w:lvl>
    <w:lvl w:ilvl="3" w:tplc="85324BA8" w:tentative="1">
      <w:start w:val="1"/>
      <w:numFmt w:val="bullet"/>
      <w:lvlText w:val="•"/>
      <w:lvlJc w:val="left"/>
      <w:pPr>
        <w:tabs>
          <w:tab w:val="num" w:pos="2880"/>
        </w:tabs>
        <w:ind w:left="2880" w:hanging="360"/>
      </w:pPr>
      <w:rPr>
        <w:rFonts w:ascii="Arial" w:hAnsi="Arial" w:hint="default"/>
      </w:rPr>
    </w:lvl>
    <w:lvl w:ilvl="4" w:tplc="CB365734" w:tentative="1">
      <w:start w:val="1"/>
      <w:numFmt w:val="bullet"/>
      <w:lvlText w:val="•"/>
      <w:lvlJc w:val="left"/>
      <w:pPr>
        <w:tabs>
          <w:tab w:val="num" w:pos="3600"/>
        </w:tabs>
        <w:ind w:left="3600" w:hanging="360"/>
      </w:pPr>
      <w:rPr>
        <w:rFonts w:ascii="Arial" w:hAnsi="Arial" w:hint="default"/>
      </w:rPr>
    </w:lvl>
    <w:lvl w:ilvl="5" w:tplc="D7BE0D96" w:tentative="1">
      <w:start w:val="1"/>
      <w:numFmt w:val="bullet"/>
      <w:lvlText w:val="•"/>
      <w:lvlJc w:val="left"/>
      <w:pPr>
        <w:tabs>
          <w:tab w:val="num" w:pos="4320"/>
        </w:tabs>
        <w:ind w:left="4320" w:hanging="360"/>
      </w:pPr>
      <w:rPr>
        <w:rFonts w:ascii="Arial" w:hAnsi="Arial" w:hint="default"/>
      </w:rPr>
    </w:lvl>
    <w:lvl w:ilvl="6" w:tplc="9468C414" w:tentative="1">
      <w:start w:val="1"/>
      <w:numFmt w:val="bullet"/>
      <w:lvlText w:val="•"/>
      <w:lvlJc w:val="left"/>
      <w:pPr>
        <w:tabs>
          <w:tab w:val="num" w:pos="5040"/>
        </w:tabs>
        <w:ind w:left="5040" w:hanging="360"/>
      </w:pPr>
      <w:rPr>
        <w:rFonts w:ascii="Arial" w:hAnsi="Arial" w:hint="default"/>
      </w:rPr>
    </w:lvl>
    <w:lvl w:ilvl="7" w:tplc="DB3A0066" w:tentative="1">
      <w:start w:val="1"/>
      <w:numFmt w:val="bullet"/>
      <w:lvlText w:val="•"/>
      <w:lvlJc w:val="left"/>
      <w:pPr>
        <w:tabs>
          <w:tab w:val="num" w:pos="5760"/>
        </w:tabs>
        <w:ind w:left="5760" w:hanging="360"/>
      </w:pPr>
      <w:rPr>
        <w:rFonts w:ascii="Arial" w:hAnsi="Arial" w:hint="default"/>
      </w:rPr>
    </w:lvl>
    <w:lvl w:ilvl="8" w:tplc="86A4DA3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7EC28A2"/>
    <w:multiLevelType w:val="hybridMultilevel"/>
    <w:tmpl w:val="0B9262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9A108DC"/>
    <w:multiLevelType w:val="hybridMultilevel"/>
    <w:tmpl w:val="12024E60"/>
    <w:lvl w:ilvl="0" w:tplc="4DF62944">
      <w:start w:val="1"/>
      <w:numFmt w:val="bullet"/>
      <w:lvlText w:val="•"/>
      <w:lvlJc w:val="left"/>
      <w:pPr>
        <w:tabs>
          <w:tab w:val="num" w:pos="720"/>
        </w:tabs>
        <w:ind w:left="720" w:hanging="360"/>
      </w:pPr>
      <w:rPr>
        <w:rFonts w:ascii="Arial" w:hAnsi="Arial" w:hint="default"/>
      </w:rPr>
    </w:lvl>
    <w:lvl w:ilvl="1" w:tplc="93D6E65C" w:tentative="1">
      <w:start w:val="1"/>
      <w:numFmt w:val="bullet"/>
      <w:lvlText w:val="•"/>
      <w:lvlJc w:val="left"/>
      <w:pPr>
        <w:tabs>
          <w:tab w:val="num" w:pos="1440"/>
        </w:tabs>
        <w:ind w:left="1440" w:hanging="360"/>
      </w:pPr>
      <w:rPr>
        <w:rFonts w:ascii="Arial" w:hAnsi="Arial" w:hint="default"/>
      </w:rPr>
    </w:lvl>
    <w:lvl w:ilvl="2" w:tplc="DF00A138" w:tentative="1">
      <w:start w:val="1"/>
      <w:numFmt w:val="bullet"/>
      <w:lvlText w:val="•"/>
      <w:lvlJc w:val="left"/>
      <w:pPr>
        <w:tabs>
          <w:tab w:val="num" w:pos="2160"/>
        </w:tabs>
        <w:ind w:left="2160" w:hanging="360"/>
      </w:pPr>
      <w:rPr>
        <w:rFonts w:ascii="Arial" w:hAnsi="Arial" w:hint="default"/>
      </w:rPr>
    </w:lvl>
    <w:lvl w:ilvl="3" w:tplc="637AA0A0" w:tentative="1">
      <w:start w:val="1"/>
      <w:numFmt w:val="bullet"/>
      <w:lvlText w:val="•"/>
      <w:lvlJc w:val="left"/>
      <w:pPr>
        <w:tabs>
          <w:tab w:val="num" w:pos="2880"/>
        </w:tabs>
        <w:ind w:left="2880" w:hanging="360"/>
      </w:pPr>
      <w:rPr>
        <w:rFonts w:ascii="Arial" w:hAnsi="Arial" w:hint="default"/>
      </w:rPr>
    </w:lvl>
    <w:lvl w:ilvl="4" w:tplc="8A1CBE90" w:tentative="1">
      <w:start w:val="1"/>
      <w:numFmt w:val="bullet"/>
      <w:lvlText w:val="•"/>
      <w:lvlJc w:val="left"/>
      <w:pPr>
        <w:tabs>
          <w:tab w:val="num" w:pos="3600"/>
        </w:tabs>
        <w:ind w:left="3600" w:hanging="360"/>
      </w:pPr>
      <w:rPr>
        <w:rFonts w:ascii="Arial" w:hAnsi="Arial" w:hint="default"/>
      </w:rPr>
    </w:lvl>
    <w:lvl w:ilvl="5" w:tplc="0CCEC0EC" w:tentative="1">
      <w:start w:val="1"/>
      <w:numFmt w:val="bullet"/>
      <w:lvlText w:val="•"/>
      <w:lvlJc w:val="left"/>
      <w:pPr>
        <w:tabs>
          <w:tab w:val="num" w:pos="4320"/>
        </w:tabs>
        <w:ind w:left="4320" w:hanging="360"/>
      </w:pPr>
      <w:rPr>
        <w:rFonts w:ascii="Arial" w:hAnsi="Arial" w:hint="default"/>
      </w:rPr>
    </w:lvl>
    <w:lvl w:ilvl="6" w:tplc="968E482A" w:tentative="1">
      <w:start w:val="1"/>
      <w:numFmt w:val="bullet"/>
      <w:lvlText w:val="•"/>
      <w:lvlJc w:val="left"/>
      <w:pPr>
        <w:tabs>
          <w:tab w:val="num" w:pos="5040"/>
        </w:tabs>
        <w:ind w:left="5040" w:hanging="360"/>
      </w:pPr>
      <w:rPr>
        <w:rFonts w:ascii="Arial" w:hAnsi="Arial" w:hint="default"/>
      </w:rPr>
    </w:lvl>
    <w:lvl w:ilvl="7" w:tplc="DAA450EA" w:tentative="1">
      <w:start w:val="1"/>
      <w:numFmt w:val="bullet"/>
      <w:lvlText w:val="•"/>
      <w:lvlJc w:val="left"/>
      <w:pPr>
        <w:tabs>
          <w:tab w:val="num" w:pos="5760"/>
        </w:tabs>
        <w:ind w:left="5760" w:hanging="360"/>
      </w:pPr>
      <w:rPr>
        <w:rFonts w:ascii="Arial" w:hAnsi="Arial" w:hint="default"/>
      </w:rPr>
    </w:lvl>
    <w:lvl w:ilvl="8" w:tplc="8670FE7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EEA1FF2"/>
    <w:multiLevelType w:val="hybridMultilevel"/>
    <w:tmpl w:val="931292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03C654F"/>
    <w:multiLevelType w:val="hybridMultilevel"/>
    <w:tmpl w:val="9146A9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33F52F0"/>
    <w:multiLevelType w:val="hybridMultilevel"/>
    <w:tmpl w:val="99EA26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6C34331"/>
    <w:multiLevelType w:val="hybridMultilevel"/>
    <w:tmpl w:val="04849B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80A217E"/>
    <w:multiLevelType w:val="hybridMultilevel"/>
    <w:tmpl w:val="3A4A71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95A65F8"/>
    <w:multiLevelType w:val="hybridMultilevel"/>
    <w:tmpl w:val="450415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99C61CC"/>
    <w:multiLevelType w:val="hybridMultilevel"/>
    <w:tmpl w:val="52202F98"/>
    <w:lvl w:ilvl="0" w:tplc="433CC02A">
      <w:start w:val="1"/>
      <w:numFmt w:val="bullet"/>
      <w:lvlText w:val="•"/>
      <w:lvlJc w:val="left"/>
      <w:pPr>
        <w:tabs>
          <w:tab w:val="num" w:pos="720"/>
        </w:tabs>
        <w:ind w:left="720" w:hanging="360"/>
      </w:pPr>
      <w:rPr>
        <w:rFonts w:ascii="Arial" w:hAnsi="Arial" w:hint="default"/>
      </w:rPr>
    </w:lvl>
    <w:lvl w:ilvl="1" w:tplc="82CE8310">
      <w:start w:val="309"/>
      <w:numFmt w:val="bullet"/>
      <w:lvlText w:val="–"/>
      <w:lvlJc w:val="left"/>
      <w:pPr>
        <w:tabs>
          <w:tab w:val="num" w:pos="1440"/>
        </w:tabs>
        <w:ind w:left="1440" w:hanging="360"/>
      </w:pPr>
      <w:rPr>
        <w:rFonts w:ascii="Arial" w:hAnsi="Arial" w:hint="default"/>
      </w:rPr>
    </w:lvl>
    <w:lvl w:ilvl="2" w:tplc="94EA403C" w:tentative="1">
      <w:start w:val="1"/>
      <w:numFmt w:val="bullet"/>
      <w:lvlText w:val="•"/>
      <w:lvlJc w:val="left"/>
      <w:pPr>
        <w:tabs>
          <w:tab w:val="num" w:pos="2160"/>
        </w:tabs>
        <w:ind w:left="2160" w:hanging="360"/>
      </w:pPr>
      <w:rPr>
        <w:rFonts w:ascii="Arial" w:hAnsi="Arial" w:hint="default"/>
      </w:rPr>
    </w:lvl>
    <w:lvl w:ilvl="3" w:tplc="AFEC8FE2" w:tentative="1">
      <w:start w:val="1"/>
      <w:numFmt w:val="bullet"/>
      <w:lvlText w:val="•"/>
      <w:lvlJc w:val="left"/>
      <w:pPr>
        <w:tabs>
          <w:tab w:val="num" w:pos="2880"/>
        </w:tabs>
        <w:ind w:left="2880" w:hanging="360"/>
      </w:pPr>
      <w:rPr>
        <w:rFonts w:ascii="Arial" w:hAnsi="Arial" w:hint="default"/>
      </w:rPr>
    </w:lvl>
    <w:lvl w:ilvl="4" w:tplc="74BA8988" w:tentative="1">
      <w:start w:val="1"/>
      <w:numFmt w:val="bullet"/>
      <w:lvlText w:val="•"/>
      <w:lvlJc w:val="left"/>
      <w:pPr>
        <w:tabs>
          <w:tab w:val="num" w:pos="3600"/>
        </w:tabs>
        <w:ind w:left="3600" w:hanging="360"/>
      </w:pPr>
      <w:rPr>
        <w:rFonts w:ascii="Arial" w:hAnsi="Arial" w:hint="default"/>
      </w:rPr>
    </w:lvl>
    <w:lvl w:ilvl="5" w:tplc="9CCA943C" w:tentative="1">
      <w:start w:val="1"/>
      <w:numFmt w:val="bullet"/>
      <w:lvlText w:val="•"/>
      <w:lvlJc w:val="left"/>
      <w:pPr>
        <w:tabs>
          <w:tab w:val="num" w:pos="4320"/>
        </w:tabs>
        <w:ind w:left="4320" w:hanging="360"/>
      </w:pPr>
      <w:rPr>
        <w:rFonts w:ascii="Arial" w:hAnsi="Arial" w:hint="default"/>
      </w:rPr>
    </w:lvl>
    <w:lvl w:ilvl="6" w:tplc="523072E4" w:tentative="1">
      <w:start w:val="1"/>
      <w:numFmt w:val="bullet"/>
      <w:lvlText w:val="•"/>
      <w:lvlJc w:val="left"/>
      <w:pPr>
        <w:tabs>
          <w:tab w:val="num" w:pos="5040"/>
        </w:tabs>
        <w:ind w:left="5040" w:hanging="360"/>
      </w:pPr>
      <w:rPr>
        <w:rFonts w:ascii="Arial" w:hAnsi="Arial" w:hint="default"/>
      </w:rPr>
    </w:lvl>
    <w:lvl w:ilvl="7" w:tplc="1C9E4528" w:tentative="1">
      <w:start w:val="1"/>
      <w:numFmt w:val="bullet"/>
      <w:lvlText w:val="•"/>
      <w:lvlJc w:val="left"/>
      <w:pPr>
        <w:tabs>
          <w:tab w:val="num" w:pos="5760"/>
        </w:tabs>
        <w:ind w:left="5760" w:hanging="360"/>
      </w:pPr>
      <w:rPr>
        <w:rFonts w:ascii="Arial" w:hAnsi="Arial" w:hint="default"/>
      </w:rPr>
    </w:lvl>
    <w:lvl w:ilvl="8" w:tplc="643A5AE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ED362A8"/>
    <w:multiLevelType w:val="hybridMultilevel"/>
    <w:tmpl w:val="333A9322"/>
    <w:lvl w:ilvl="0" w:tplc="F170D504">
      <w:start w:val="1"/>
      <w:numFmt w:val="bullet"/>
      <w:lvlText w:val="•"/>
      <w:lvlJc w:val="left"/>
      <w:pPr>
        <w:tabs>
          <w:tab w:val="num" w:pos="720"/>
        </w:tabs>
        <w:ind w:left="720" w:hanging="360"/>
      </w:pPr>
      <w:rPr>
        <w:rFonts w:ascii="Arial" w:hAnsi="Arial" w:hint="default"/>
      </w:rPr>
    </w:lvl>
    <w:lvl w:ilvl="1" w:tplc="924013B2" w:tentative="1">
      <w:start w:val="1"/>
      <w:numFmt w:val="bullet"/>
      <w:lvlText w:val="•"/>
      <w:lvlJc w:val="left"/>
      <w:pPr>
        <w:tabs>
          <w:tab w:val="num" w:pos="1440"/>
        </w:tabs>
        <w:ind w:left="1440" w:hanging="360"/>
      </w:pPr>
      <w:rPr>
        <w:rFonts w:ascii="Arial" w:hAnsi="Arial" w:hint="default"/>
      </w:rPr>
    </w:lvl>
    <w:lvl w:ilvl="2" w:tplc="FE3A9DEE" w:tentative="1">
      <w:start w:val="1"/>
      <w:numFmt w:val="bullet"/>
      <w:lvlText w:val="•"/>
      <w:lvlJc w:val="left"/>
      <w:pPr>
        <w:tabs>
          <w:tab w:val="num" w:pos="2160"/>
        </w:tabs>
        <w:ind w:left="2160" w:hanging="360"/>
      </w:pPr>
      <w:rPr>
        <w:rFonts w:ascii="Arial" w:hAnsi="Arial" w:hint="default"/>
      </w:rPr>
    </w:lvl>
    <w:lvl w:ilvl="3" w:tplc="2476158C" w:tentative="1">
      <w:start w:val="1"/>
      <w:numFmt w:val="bullet"/>
      <w:lvlText w:val="•"/>
      <w:lvlJc w:val="left"/>
      <w:pPr>
        <w:tabs>
          <w:tab w:val="num" w:pos="2880"/>
        </w:tabs>
        <w:ind w:left="2880" w:hanging="360"/>
      </w:pPr>
      <w:rPr>
        <w:rFonts w:ascii="Arial" w:hAnsi="Arial" w:hint="default"/>
      </w:rPr>
    </w:lvl>
    <w:lvl w:ilvl="4" w:tplc="E0A013F4" w:tentative="1">
      <w:start w:val="1"/>
      <w:numFmt w:val="bullet"/>
      <w:lvlText w:val="•"/>
      <w:lvlJc w:val="left"/>
      <w:pPr>
        <w:tabs>
          <w:tab w:val="num" w:pos="3600"/>
        </w:tabs>
        <w:ind w:left="3600" w:hanging="360"/>
      </w:pPr>
      <w:rPr>
        <w:rFonts w:ascii="Arial" w:hAnsi="Arial" w:hint="default"/>
      </w:rPr>
    </w:lvl>
    <w:lvl w:ilvl="5" w:tplc="BD92166C" w:tentative="1">
      <w:start w:val="1"/>
      <w:numFmt w:val="bullet"/>
      <w:lvlText w:val="•"/>
      <w:lvlJc w:val="left"/>
      <w:pPr>
        <w:tabs>
          <w:tab w:val="num" w:pos="4320"/>
        </w:tabs>
        <w:ind w:left="4320" w:hanging="360"/>
      </w:pPr>
      <w:rPr>
        <w:rFonts w:ascii="Arial" w:hAnsi="Arial" w:hint="default"/>
      </w:rPr>
    </w:lvl>
    <w:lvl w:ilvl="6" w:tplc="A11E7B52" w:tentative="1">
      <w:start w:val="1"/>
      <w:numFmt w:val="bullet"/>
      <w:lvlText w:val="•"/>
      <w:lvlJc w:val="left"/>
      <w:pPr>
        <w:tabs>
          <w:tab w:val="num" w:pos="5040"/>
        </w:tabs>
        <w:ind w:left="5040" w:hanging="360"/>
      </w:pPr>
      <w:rPr>
        <w:rFonts w:ascii="Arial" w:hAnsi="Arial" w:hint="default"/>
      </w:rPr>
    </w:lvl>
    <w:lvl w:ilvl="7" w:tplc="5882D63E" w:tentative="1">
      <w:start w:val="1"/>
      <w:numFmt w:val="bullet"/>
      <w:lvlText w:val="•"/>
      <w:lvlJc w:val="left"/>
      <w:pPr>
        <w:tabs>
          <w:tab w:val="num" w:pos="5760"/>
        </w:tabs>
        <w:ind w:left="5760" w:hanging="360"/>
      </w:pPr>
      <w:rPr>
        <w:rFonts w:ascii="Arial" w:hAnsi="Arial" w:hint="default"/>
      </w:rPr>
    </w:lvl>
    <w:lvl w:ilvl="8" w:tplc="C2FCC16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4F82E1E"/>
    <w:multiLevelType w:val="hybridMultilevel"/>
    <w:tmpl w:val="E8967B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5005944"/>
    <w:multiLevelType w:val="hybridMultilevel"/>
    <w:tmpl w:val="7B5E20C2"/>
    <w:lvl w:ilvl="0" w:tplc="25C6A800">
      <w:start w:val="1"/>
      <w:numFmt w:val="bullet"/>
      <w:lvlText w:val="•"/>
      <w:lvlJc w:val="left"/>
      <w:pPr>
        <w:tabs>
          <w:tab w:val="num" w:pos="720"/>
        </w:tabs>
        <w:ind w:left="720" w:hanging="360"/>
      </w:pPr>
      <w:rPr>
        <w:rFonts w:ascii="Arial" w:hAnsi="Arial" w:hint="default"/>
      </w:rPr>
    </w:lvl>
    <w:lvl w:ilvl="1" w:tplc="AFA4BD3C" w:tentative="1">
      <w:start w:val="1"/>
      <w:numFmt w:val="bullet"/>
      <w:lvlText w:val="•"/>
      <w:lvlJc w:val="left"/>
      <w:pPr>
        <w:tabs>
          <w:tab w:val="num" w:pos="1440"/>
        </w:tabs>
        <w:ind w:left="1440" w:hanging="360"/>
      </w:pPr>
      <w:rPr>
        <w:rFonts w:ascii="Arial" w:hAnsi="Arial" w:hint="default"/>
      </w:rPr>
    </w:lvl>
    <w:lvl w:ilvl="2" w:tplc="1A56B3F8" w:tentative="1">
      <w:start w:val="1"/>
      <w:numFmt w:val="bullet"/>
      <w:lvlText w:val="•"/>
      <w:lvlJc w:val="left"/>
      <w:pPr>
        <w:tabs>
          <w:tab w:val="num" w:pos="2160"/>
        </w:tabs>
        <w:ind w:left="2160" w:hanging="360"/>
      </w:pPr>
      <w:rPr>
        <w:rFonts w:ascii="Arial" w:hAnsi="Arial" w:hint="default"/>
      </w:rPr>
    </w:lvl>
    <w:lvl w:ilvl="3" w:tplc="D818BB9C" w:tentative="1">
      <w:start w:val="1"/>
      <w:numFmt w:val="bullet"/>
      <w:lvlText w:val="•"/>
      <w:lvlJc w:val="left"/>
      <w:pPr>
        <w:tabs>
          <w:tab w:val="num" w:pos="2880"/>
        </w:tabs>
        <w:ind w:left="2880" w:hanging="360"/>
      </w:pPr>
      <w:rPr>
        <w:rFonts w:ascii="Arial" w:hAnsi="Arial" w:hint="default"/>
      </w:rPr>
    </w:lvl>
    <w:lvl w:ilvl="4" w:tplc="EF6CBB4C" w:tentative="1">
      <w:start w:val="1"/>
      <w:numFmt w:val="bullet"/>
      <w:lvlText w:val="•"/>
      <w:lvlJc w:val="left"/>
      <w:pPr>
        <w:tabs>
          <w:tab w:val="num" w:pos="3600"/>
        </w:tabs>
        <w:ind w:left="3600" w:hanging="360"/>
      </w:pPr>
      <w:rPr>
        <w:rFonts w:ascii="Arial" w:hAnsi="Arial" w:hint="default"/>
      </w:rPr>
    </w:lvl>
    <w:lvl w:ilvl="5" w:tplc="FE3E255E" w:tentative="1">
      <w:start w:val="1"/>
      <w:numFmt w:val="bullet"/>
      <w:lvlText w:val="•"/>
      <w:lvlJc w:val="left"/>
      <w:pPr>
        <w:tabs>
          <w:tab w:val="num" w:pos="4320"/>
        </w:tabs>
        <w:ind w:left="4320" w:hanging="360"/>
      </w:pPr>
      <w:rPr>
        <w:rFonts w:ascii="Arial" w:hAnsi="Arial" w:hint="default"/>
      </w:rPr>
    </w:lvl>
    <w:lvl w:ilvl="6" w:tplc="EBE41006" w:tentative="1">
      <w:start w:val="1"/>
      <w:numFmt w:val="bullet"/>
      <w:lvlText w:val="•"/>
      <w:lvlJc w:val="left"/>
      <w:pPr>
        <w:tabs>
          <w:tab w:val="num" w:pos="5040"/>
        </w:tabs>
        <w:ind w:left="5040" w:hanging="360"/>
      </w:pPr>
      <w:rPr>
        <w:rFonts w:ascii="Arial" w:hAnsi="Arial" w:hint="default"/>
      </w:rPr>
    </w:lvl>
    <w:lvl w:ilvl="7" w:tplc="F56849DC" w:tentative="1">
      <w:start w:val="1"/>
      <w:numFmt w:val="bullet"/>
      <w:lvlText w:val="•"/>
      <w:lvlJc w:val="left"/>
      <w:pPr>
        <w:tabs>
          <w:tab w:val="num" w:pos="5760"/>
        </w:tabs>
        <w:ind w:left="5760" w:hanging="360"/>
      </w:pPr>
      <w:rPr>
        <w:rFonts w:ascii="Arial" w:hAnsi="Arial" w:hint="default"/>
      </w:rPr>
    </w:lvl>
    <w:lvl w:ilvl="8" w:tplc="F360300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76FC025C"/>
    <w:multiLevelType w:val="hybridMultilevel"/>
    <w:tmpl w:val="42A04B98"/>
    <w:lvl w:ilvl="0" w:tplc="8DEABAE2">
      <w:start w:val="1"/>
      <w:numFmt w:val="bullet"/>
      <w:lvlText w:val="•"/>
      <w:lvlJc w:val="left"/>
      <w:pPr>
        <w:tabs>
          <w:tab w:val="num" w:pos="720"/>
        </w:tabs>
        <w:ind w:left="720" w:hanging="360"/>
      </w:pPr>
      <w:rPr>
        <w:rFonts w:ascii="Arial" w:hAnsi="Arial" w:hint="default"/>
      </w:rPr>
    </w:lvl>
    <w:lvl w:ilvl="1" w:tplc="0F5A2C4C" w:tentative="1">
      <w:start w:val="1"/>
      <w:numFmt w:val="bullet"/>
      <w:lvlText w:val="•"/>
      <w:lvlJc w:val="left"/>
      <w:pPr>
        <w:tabs>
          <w:tab w:val="num" w:pos="1440"/>
        </w:tabs>
        <w:ind w:left="1440" w:hanging="360"/>
      </w:pPr>
      <w:rPr>
        <w:rFonts w:ascii="Arial" w:hAnsi="Arial" w:hint="default"/>
      </w:rPr>
    </w:lvl>
    <w:lvl w:ilvl="2" w:tplc="B5FAC2FC" w:tentative="1">
      <w:start w:val="1"/>
      <w:numFmt w:val="bullet"/>
      <w:lvlText w:val="•"/>
      <w:lvlJc w:val="left"/>
      <w:pPr>
        <w:tabs>
          <w:tab w:val="num" w:pos="2160"/>
        </w:tabs>
        <w:ind w:left="2160" w:hanging="360"/>
      </w:pPr>
      <w:rPr>
        <w:rFonts w:ascii="Arial" w:hAnsi="Arial" w:hint="default"/>
      </w:rPr>
    </w:lvl>
    <w:lvl w:ilvl="3" w:tplc="D0C0CF78" w:tentative="1">
      <w:start w:val="1"/>
      <w:numFmt w:val="bullet"/>
      <w:lvlText w:val="•"/>
      <w:lvlJc w:val="left"/>
      <w:pPr>
        <w:tabs>
          <w:tab w:val="num" w:pos="2880"/>
        </w:tabs>
        <w:ind w:left="2880" w:hanging="360"/>
      </w:pPr>
      <w:rPr>
        <w:rFonts w:ascii="Arial" w:hAnsi="Arial" w:hint="default"/>
      </w:rPr>
    </w:lvl>
    <w:lvl w:ilvl="4" w:tplc="B3C056DA" w:tentative="1">
      <w:start w:val="1"/>
      <w:numFmt w:val="bullet"/>
      <w:lvlText w:val="•"/>
      <w:lvlJc w:val="left"/>
      <w:pPr>
        <w:tabs>
          <w:tab w:val="num" w:pos="3600"/>
        </w:tabs>
        <w:ind w:left="3600" w:hanging="360"/>
      </w:pPr>
      <w:rPr>
        <w:rFonts w:ascii="Arial" w:hAnsi="Arial" w:hint="default"/>
      </w:rPr>
    </w:lvl>
    <w:lvl w:ilvl="5" w:tplc="58F404E0" w:tentative="1">
      <w:start w:val="1"/>
      <w:numFmt w:val="bullet"/>
      <w:lvlText w:val="•"/>
      <w:lvlJc w:val="left"/>
      <w:pPr>
        <w:tabs>
          <w:tab w:val="num" w:pos="4320"/>
        </w:tabs>
        <w:ind w:left="4320" w:hanging="360"/>
      </w:pPr>
      <w:rPr>
        <w:rFonts w:ascii="Arial" w:hAnsi="Arial" w:hint="default"/>
      </w:rPr>
    </w:lvl>
    <w:lvl w:ilvl="6" w:tplc="539E5BCC" w:tentative="1">
      <w:start w:val="1"/>
      <w:numFmt w:val="bullet"/>
      <w:lvlText w:val="•"/>
      <w:lvlJc w:val="left"/>
      <w:pPr>
        <w:tabs>
          <w:tab w:val="num" w:pos="5040"/>
        </w:tabs>
        <w:ind w:left="5040" w:hanging="360"/>
      </w:pPr>
      <w:rPr>
        <w:rFonts w:ascii="Arial" w:hAnsi="Arial" w:hint="default"/>
      </w:rPr>
    </w:lvl>
    <w:lvl w:ilvl="7" w:tplc="3D820F96" w:tentative="1">
      <w:start w:val="1"/>
      <w:numFmt w:val="bullet"/>
      <w:lvlText w:val="•"/>
      <w:lvlJc w:val="left"/>
      <w:pPr>
        <w:tabs>
          <w:tab w:val="num" w:pos="5760"/>
        </w:tabs>
        <w:ind w:left="5760" w:hanging="360"/>
      </w:pPr>
      <w:rPr>
        <w:rFonts w:ascii="Arial" w:hAnsi="Arial" w:hint="default"/>
      </w:rPr>
    </w:lvl>
    <w:lvl w:ilvl="8" w:tplc="4894B5BC"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779C6BB4"/>
    <w:multiLevelType w:val="hybridMultilevel"/>
    <w:tmpl w:val="4A5297B8"/>
    <w:lvl w:ilvl="0" w:tplc="11F0A95C">
      <w:start w:val="1"/>
      <w:numFmt w:val="bullet"/>
      <w:lvlText w:val="•"/>
      <w:lvlJc w:val="left"/>
      <w:pPr>
        <w:tabs>
          <w:tab w:val="num" w:pos="720"/>
        </w:tabs>
        <w:ind w:left="720" w:hanging="360"/>
      </w:pPr>
      <w:rPr>
        <w:rFonts w:ascii="Arial" w:hAnsi="Arial" w:hint="default"/>
      </w:rPr>
    </w:lvl>
    <w:lvl w:ilvl="1" w:tplc="BE5A2F34" w:tentative="1">
      <w:start w:val="1"/>
      <w:numFmt w:val="bullet"/>
      <w:lvlText w:val="•"/>
      <w:lvlJc w:val="left"/>
      <w:pPr>
        <w:tabs>
          <w:tab w:val="num" w:pos="1440"/>
        </w:tabs>
        <w:ind w:left="1440" w:hanging="360"/>
      </w:pPr>
      <w:rPr>
        <w:rFonts w:ascii="Arial" w:hAnsi="Arial" w:hint="default"/>
      </w:rPr>
    </w:lvl>
    <w:lvl w:ilvl="2" w:tplc="53AC4996" w:tentative="1">
      <w:start w:val="1"/>
      <w:numFmt w:val="bullet"/>
      <w:lvlText w:val="•"/>
      <w:lvlJc w:val="left"/>
      <w:pPr>
        <w:tabs>
          <w:tab w:val="num" w:pos="2160"/>
        </w:tabs>
        <w:ind w:left="2160" w:hanging="360"/>
      </w:pPr>
      <w:rPr>
        <w:rFonts w:ascii="Arial" w:hAnsi="Arial" w:hint="default"/>
      </w:rPr>
    </w:lvl>
    <w:lvl w:ilvl="3" w:tplc="4C3C253A" w:tentative="1">
      <w:start w:val="1"/>
      <w:numFmt w:val="bullet"/>
      <w:lvlText w:val="•"/>
      <w:lvlJc w:val="left"/>
      <w:pPr>
        <w:tabs>
          <w:tab w:val="num" w:pos="2880"/>
        </w:tabs>
        <w:ind w:left="2880" w:hanging="360"/>
      </w:pPr>
      <w:rPr>
        <w:rFonts w:ascii="Arial" w:hAnsi="Arial" w:hint="default"/>
      </w:rPr>
    </w:lvl>
    <w:lvl w:ilvl="4" w:tplc="88CC8C20" w:tentative="1">
      <w:start w:val="1"/>
      <w:numFmt w:val="bullet"/>
      <w:lvlText w:val="•"/>
      <w:lvlJc w:val="left"/>
      <w:pPr>
        <w:tabs>
          <w:tab w:val="num" w:pos="3600"/>
        </w:tabs>
        <w:ind w:left="3600" w:hanging="360"/>
      </w:pPr>
      <w:rPr>
        <w:rFonts w:ascii="Arial" w:hAnsi="Arial" w:hint="default"/>
      </w:rPr>
    </w:lvl>
    <w:lvl w:ilvl="5" w:tplc="09DCC26E" w:tentative="1">
      <w:start w:val="1"/>
      <w:numFmt w:val="bullet"/>
      <w:lvlText w:val="•"/>
      <w:lvlJc w:val="left"/>
      <w:pPr>
        <w:tabs>
          <w:tab w:val="num" w:pos="4320"/>
        </w:tabs>
        <w:ind w:left="4320" w:hanging="360"/>
      </w:pPr>
      <w:rPr>
        <w:rFonts w:ascii="Arial" w:hAnsi="Arial" w:hint="default"/>
      </w:rPr>
    </w:lvl>
    <w:lvl w:ilvl="6" w:tplc="7CEAB51E" w:tentative="1">
      <w:start w:val="1"/>
      <w:numFmt w:val="bullet"/>
      <w:lvlText w:val="•"/>
      <w:lvlJc w:val="left"/>
      <w:pPr>
        <w:tabs>
          <w:tab w:val="num" w:pos="5040"/>
        </w:tabs>
        <w:ind w:left="5040" w:hanging="360"/>
      </w:pPr>
      <w:rPr>
        <w:rFonts w:ascii="Arial" w:hAnsi="Arial" w:hint="default"/>
      </w:rPr>
    </w:lvl>
    <w:lvl w:ilvl="7" w:tplc="D2A2208A" w:tentative="1">
      <w:start w:val="1"/>
      <w:numFmt w:val="bullet"/>
      <w:lvlText w:val="•"/>
      <w:lvlJc w:val="left"/>
      <w:pPr>
        <w:tabs>
          <w:tab w:val="num" w:pos="5760"/>
        </w:tabs>
        <w:ind w:left="5760" w:hanging="360"/>
      </w:pPr>
      <w:rPr>
        <w:rFonts w:ascii="Arial" w:hAnsi="Arial" w:hint="default"/>
      </w:rPr>
    </w:lvl>
    <w:lvl w:ilvl="8" w:tplc="9EC8E390"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9A15F5E"/>
    <w:multiLevelType w:val="hybridMultilevel"/>
    <w:tmpl w:val="A77609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C1D486E"/>
    <w:multiLevelType w:val="hybridMultilevel"/>
    <w:tmpl w:val="AC0A7BF0"/>
    <w:lvl w:ilvl="0" w:tplc="2F3A4FFC">
      <w:start w:val="1"/>
      <w:numFmt w:val="bullet"/>
      <w:lvlText w:val="•"/>
      <w:lvlJc w:val="left"/>
      <w:pPr>
        <w:tabs>
          <w:tab w:val="num" w:pos="720"/>
        </w:tabs>
        <w:ind w:left="720" w:hanging="360"/>
      </w:pPr>
      <w:rPr>
        <w:rFonts w:ascii="Arial" w:hAnsi="Arial" w:hint="default"/>
      </w:rPr>
    </w:lvl>
    <w:lvl w:ilvl="1" w:tplc="D43ED274" w:tentative="1">
      <w:start w:val="1"/>
      <w:numFmt w:val="bullet"/>
      <w:lvlText w:val="•"/>
      <w:lvlJc w:val="left"/>
      <w:pPr>
        <w:tabs>
          <w:tab w:val="num" w:pos="1440"/>
        </w:tabs>
        <w:ind w:left="1440" w:hanging="360"/>
      </w:pPr>
      <w:rPr>
        <w:rFonts w:ascii="Arial" w:hAnsi="Arial" w:hint="default"/>
      </w:rPr>
    </w:lvl>
    <w:lvl w:ilvl="2" w:tplc="4380DCF0" w:tentative="1">
      <w:start w:val="1"/>
      <w:numFmt w:val="bullet"/>
      <w:lvlText w:val="•"/>
      <w:lvlJc w:val="left"/>
      <w:pPr>
        <w:tabs>
          <w:tab w:val="num" w:pos="2160"/>
        </w:tabs>
        <w:ind w:left="2160" w:hanging="360"/>
      </w:pPr>
      <w:rPr>
        <w:rFonts w:ascii="Arial" w:hAnsi="Arial" w:hint="default"/>
      </w:rPr>
    </w:lvl>
    <w:lvl w:ilvl="3" w:tplc="884EBB40" w:tentative="1">
      <w:start w:val="1"/>
      <w:numFmt w:val="bullet"/>
      <w:lvlText w:val="•"/>
      <w:lvlJc w:val="left"/>
      <w:pPr>
        <w:tabs>
          <w:tab w:val="num" w:pos="2880"/>
        </w:tabs>
        <w:ind w:left="2880" w:hanging="360"/>
      </w:pPr>
      <w:rPr>
        <w:rFonts w:ascii="Arial" w:hAnsi="Arial" w:hint="default"/>
      </w:rPr>
    </w:lvl>
    <w:lvl w:ilvl="4" w:tplc="0ABE98FA" w:tentative="1">
      <w:start w:val="1"/>
      <w:numFmt w:val="bullet"/>
      <w:lvlText w:val="•"/>
      <w:lvlJc w:val="left"/>
      <w:pPr>
        <w:tabs>
          <w:tab w:val="num" w:pos="3600"/>
        </w:tabs>
        <w:ind w:left="3600" w:hanging="360"/>
      </w:pPr>
      <w:rPr>
        <w:rFonts w:ascii="Arial" w:hAnsi="Arial" w:hint="default"/>
      </w:rPr>
    </w:lvl>
    <w:lvl w:ilvl="5" w:tplc="1D443246" w:tentative="1">
      <w:start w:val="1"/>
      <w:numFmt w:val="bullet"/>
      <w:lvlText w:val="•"/>
      <w:lvlJc w:val="left"/>
      <w:pPr>
        <w:tabs>
          <w:tab w:val="num" w:pos="4320"/>
        </w:tabs>
        <w:ind w:left="4320" w:hanging="360"/>
      </w:pPr>
      <w:rPr>
        <w:rFonts w:ascii="Arial" w:hAnsi="Arial" w:hint="default"/>
      </w:rPr>
    </w:lvl>
    <w:lvl w:ilvl="6" w:tplc="F97A63E2" w:tentative="1">
      <w:start w:val="1"/>
      <w:numFmt w:val="bullet"/>
      <w:lvlText w:val="•"/>
      <w:lvlJc w:val="left"/>
      <w:pPr>
        <w:tabs>
          <w:tab w:val="num" w:pos="5040"/>
        </w:tabs>
        <w:ind w:left="5040" w:hanging="360"/>
      </w:pPr>
      <w:rPr>
        <w:rFonts w:ascii="Arial" w:hAnsi="Arial" w:hint="default"/>
      </w:rPr>
    </w:lvl>
    <w:lvl w:ilvl="7" w:tplc="5D7E3226" w:tentative="1">
      <w:start w:val="1"/>
      <w:numFmt w:val="bullet"/>
      <w:lvlText w:val="•"/>
      <w:lvlJc w:val="left"/>
      <w:pPr>
        <w:tabs>
          <w:tab w:val="num" w:pos="5760"/>
        </w:tabs>
        <w:ind w:left="5760" w:hanging="360"/>
      </w:pPr>
      <w:rPr>
        <w:rFonts w:ascii="Arial" w:hAnsi="Arial" w:hint="default"/>
      </w:rPr>
    </w:lvl>
    <w:lvl w:ilvl="8" w:tplc="2EBE901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7C6927B2"/>
    <w:multiLevelType w:val="hybridMultilevel"/>
    <w:tmpl w:val="318E6EE6"/>
    <w:lvl w:ilvl="0" w:tplc="FFB20692">
      <w:start w:val="1"/>
      <w:numFmt w:val="bullet"/>
      <w:lvlText w:val="•"/>
      <w:lvlJc w:val="left"/>
      <w:pPr>
        <w:tabs>
          <w:tab w:val="num" w:pos="720"/>
        </w:tabs>
        <w:ind w:left="720" w:hanging="360"/>
      </w:pPr>
      <w:rPr>
        <w:rFonts w:ascii="Arial" w:hAnsi="Arial" w:hint="default"/>
      </w:rPr>
    </w:lvl>
    <w:lvl w:ilvl="1" w:tplc="92F67D8C" w:tentative="1">
      <w:start w:val="1"/>
      <w:numFmt w:val="bullet"/>
      <w:lvlText w:val="•"/>
      <w:lvlJc w:val="left"/>
      <w:pPr>
        <w:tabs>
          <w:tab w:val="num" w:pos="1440"/>
        </w:tabs>
        <w:ind w:left="1440" w:hanging="360"/>
      </w:pPr>
      <w:rPr>
        <w:rFonts w:ascii="Arial" w:hAnsi="Arial" w:hint="default"/>
      </w:rPr>
    </w:lvl>
    <w:lvl w:ilvl="2" w:tplc="D8420F94" w:tentative="1">
      <w:start w:val="1"/>
      <w:numFmt w:val="bullet"/>
      <w:lvlText w:val="•"/>
      <w:lvlJc w:val="left"/>
      <w:pPr>
        <w:tabs>
          <w:tab w:val="num" w:pos="2160"/>
        </w:tabs>
        <w:ind w:left="2160" w:hanging="360"/>
      </w:pPr>
      <w:rPr>
        <w:rFonts w:ascii="Arial" w:hAnsi="Arial" w:hint="default"/>
      </w:rPr>
    </w:lvl>
    <w:lvl w:ilvl="3" w:tplc="DCD8FA88" w:tentative="1">
      <w:start w:val="1"/>
      <w:numFmt w:val="bullet"/>
      <w:lvlText w:val="•"/>
      <w:lvlJc w:val="left"/>
      <w:pPr>
        <w:tabs>
          <w:tab w:val="num" w:pos="2880"/>
        </w:tabs>
        <w:ind w:left="2880" w:hanging="360"/>
      </w:pPr>
      <w:rPr>
        <w:rFonts w:ascii="Arial" w:hAnsi="Arial" w:hint="default"/>
      </w:rPr>
    </w:lvl>
    <w:lvl w:ilvl="4" w:tplc="DB420294" w:tentative="1">
      <w:start w:val="1"/>
      <w:numFmt w:val="bullet"/>
      <w:lvlText w:val="•"/>
      <w:lvlJc w:val="left"/>
      <w:pPr>
        <w:tabs>
          <w:tab w:val="num" w:pos="3600"/>
        </w:tabs>
        <w:ind w:left="3600" w:hanging="360"/>
      </w:pPr>
      <w:rPr>
        <w:rFonts w:ascii="Arial" w:hAnsi="Arial" w:hint="default"/>
      </w:rPr>
    </w:lvl>
    <w:lvl w:ilvl="5" w:tplc="4C827868" w:tentative="1">
      <w:start w:val="1"/>
      <w:numFmt w:val="bullet"/>
      <w:lvlText w:val="•"/>
      <w:lvlJc w:val="left"/>
      <w:pPr>
        <w:tabs>
          <w:tab w:val="num" w:pos="4320"/>
        </w:tabs>
        <w:ind w:left="4320" w:hanging="360"/>
      </w:pPr>
      <w:rPr>
        <w:rFonts w:ascii="Arial" w:hAnsi="Arial" w:hint="default"/>
      </w:rPr>
    </w:lvl>
    <w:lvl w:ilvl="6" w:tplc="ACE429D0" w:tentative="1">
      <w:start w:val="1"/>
      <w:numFmt w:val="bullet"/>
      <w:lvlText w:val="•"/>
      <w:lvlJc w:val="left"/>
      <w:pPr>
        <w:tabs>
          <w:tab w:val="num" w:pos="5040"/>
        </w:tabs>
        <w:ind w:left="5040" w:hanging="360"/>
      </w:pPr>
      <w:rPr>
        <w:rFonts w:ascii="Arial" w:hAnsi="Arial" w:hint="default"/>
      </w:rPr>
    </w:lvl>
    <w:lvl w:ilvl="7" w:tplc="94E45B42" w:tentative="1">
      <w:start w:val="1"/>
      <w:numFmt w:val="bullet"/>
      <w:lvlText w:val="•"/>
      <w:lvlJc w:val="left"/>
      <w:pPr>
        <w:tabs>
          <w:tab w:val="num" w:pos="5760"/>
        </w:tabs>
        <w:ind w:left="5760" w:hanging="360"/>
      </w:pPr>
      <w:rPr>
        <w:rFonts w:ascii="Arial" w:hAnsi="Arial" w:hint="default"/>
      </w:rPr>
    </w:lvl>
    <w:lvl w:ilvl="8" w:tplc="4F669638" w:tentative="1">
      <w:start w:val="1"/>
      <w:numFmt w:val="bullet"/>
      <w:lvlText w:val="•"/>
      <w:lvlJc w:val="left"/>
      <w:pPr>
        <w:tabs>
          <w:tab w:val="num" w:pos="6480"/>
        </w:tabs>
        <w:ind w:left="6480" w:hanging="360"/>
      </w:pPr>
      <w:rPr>
        <w:rFonts w:ascii="Arial" w:hAnsi="Arial" w:hint="default"/>
      </w:rPr>
    </w:lvl>
  </w:abstractNum>
  <w:num w:numId="1">
    <w:abstractNumId w:val="13"/>
  </w:num>
  <w:num w:numId="2">
    <w:abstractNumId w:val="0"/>
  </w:num>
  <w:num w:numId="3">
    <w:abstractNumId w:val="6"/>
  </w:num>
  <w:num w:numId="4">
    <w:abstractNumId w:val="20"/>
  </w:num>
  <w:num w:numId="5">
    <w:abstractNumId w:val="8"/>
  </w:num>
  <w:num w:numId="6">
    <w:abstractNumId w:val="14"/>
  </w:num>
  <w:num w:numId="7">
    <w:abstractNumId w:val="22"/>
  </w:num>
  <w:num w:numId="8">
    <w:abstractNumId w:val="15"/>
  </w:num>
  <w:num w:numId="9">
    <w:abstractNumId w:val="2"/>
  </w:num>
  <w:num w:numId="10">
    <w:abstractNumId w:val="19"/>
  </w:num>
  <w:num w:numId="11">
    <w:abstractNumId w:val="10"/>
  </w:num>
  <w:num w:numId="12">
    <w:abstractNumId w:val="16"/>
  </w:num>
  <w:num w:numId="13">
    <w:abstractNumId w:val="24"/>
  </w:num>
  <w:num w:numId="14">
    <w:abstractNumId w:val="23"/>
  </w:num>
  <w:num w:numId="15">
    <w:abstractNumId w:val="25"/>
  </w:num>
  <w:num w:numId="16">
    <w:abstractNumId w:val="1"/>
  </w:num>
  <w:num w:numId="17">
    <w:abstractNumId w:val="4"/>
  </w:num>
  <w:num w:numId="18">
    <w:abstractNumId w:val="9"/>
  </w:num>
  <w:num w:numId="19">
    <w:abstractNumId w:val="18"/>
  </w:num>
  <w:num w:numId="20">
    <w:abstractNumId w:val="11"/>
  </w:num>
  <w:num w:numId="21">
    <w:abstractNumId w:val="17"/>
  </w:num>
  <w:num w:numId="22">
    <w:abstractNumId w:val="3"/>
  </w:num>
  <w:num w:numId="23">
    <w:abstractNumId w:val="21"/>
  </w:num>
  <w:num w:numId="24">
    <w:abstractNumId w:val="7"/>
  </w:num>
  <w:num w:numId="25">
    <w:abstractNumId w:val="5"/>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E9E"/>
    <w:rsid w:val="000A3D48"/>
    <w:rsid w:val="000B2004"/>
    <w:rsid w:val="00144429"/>
    <w:rsid w:val="0015787E"/>
    <w:rsid w:val="001841A4"/>
    <w:rsid w:val="003B465F"/>
    <w:rsid w:val="005B69BE"/>
    <w:rsid w:val="005D5AD3"/>
    <w:rsid w:val="00637A29"/>
    <w:rsid w:val="00667FDA"/>
    <w:rsid w:val="006A61C1"/>
    <w:rsid w:val="006D7DD5"/>
    <w:rsid w:val="00726A0C"/>
    <w:rsid w:val="007D0CDE"/>
    <w:rsid w:val="007F6E9E"/>
    <w:rsid w:val="008A12D4"/>
    <w:rsid w:val="008B4165"/>
    <w:rsid w:val="00932376"/>
    <w:rsid w:val="009E1E47"/>
    <w:rsid w:val="00A332BA"/>
    <w:rsid w:val="00A43C08"/>
    <w:rsid w:val="00A65FBC"/>
    <w:rsid w:val="00BD6465"/>
    <w:rsid w:val="00C31204"/>
    <w:rsid w:val="00C34294"/>
    <w:rsid w:val="00C604BA"/>
    <w:rsid w:val="00CE01BF"/>
    <w:rsid w:val="00CF1680"/>
    <w:rsid w:val="00E80135"/>
    <w:rsid w:val="00EA1E93"/>
    <w:rsid w:val="00F53F80"/>
    <w:rsid w:val="00FE24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6260A"/>
  <w15:docId w15:val="{07E0FE4E-6387-416F-AF5D-63D8026D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rsid w:val="006A61C1"/>
    <w:pPr>
      <w:ind w:left="720"/>
      <w:contextualSpacing/>
    </w:pPr>
  </w:style>
  <w:style w:type="paragraph" w:styleId="Revision">
    <w:name w:val="Revision"/>
    <w:hidden/>
    <w:uiPriority w:val="99"/>
    <w:semiHidden/>
    <w:rsid w:val="00637A29"/>
    <w:pPr>
      <w:spacing w:line="240" w:lineRule="auto"/>
    </w:pPr>
  </w:style>
  <w:style w:type="paragraph" w:styleId="BalloonText">
    <w:name w:val="Balloon Text"/>
    <w:basedOn w:val="Normal"/>
    <w:link w:val="BalloonTextChar"/>
    <w:uiPriority w:val="99"/>
    <w:semiHidden/>
    <w:unhideWhenUsed/>
    <w:rsid w:val="00637A2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7A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5793551">
      <w:bodyDiv w:val="1"/>
      <w:marLeft w:val="0"/>
      <w:marRight w:val="0"/>
      <w:marTop w:val="0"/>
      <w:marBottom w:val="0"/>
      <w:divBdr>
        <w:top w:val="none" w:sz="0" w:space="0" w:color="auto"/>
        <w:left w:val="none" w:sz="0" w:space="0" w:color="auto"/>
        <w:bottom w:val="none" w:sz="0" w:space="0" w:color="auto"/>
        <w:right w:val="none" w:sz="0" w:space="0" w:color="auto"/>
      </w:divBdr>
      <w:divsChild>
        <w:div w:id="883102969">
          <w:marLeft w:val="720"/>
          <w:marRight w:val="0"/>
          <w:marTop w:val="112"/>
          <w:marBottom w:val="0"/>
          <w:divBdr>
            <w:top w:val="none" w:sz="0" w:space="0" w:color="auto"/>
            <w:left w:val="none" w:sz="0" w:space="0" w:color="auto"/>
            <w:bottom w:val="none" w:sz="0" w:space="0" w:color="auto"/>
            <w:right w:val="none" w:sz="0" w:space="0" w:color="auto"/>
          </w:divBdr>
        </w:div>
        <w:div w:id="991520332">
          <w:marLeft w:val="720"/>
          <w:marRight w:val="0"/>
          <w:marTop w:val="112"/>
          <w:marBottom w:val="0"/>
          <w:divBdr>
            <w:top w:val="none" w:sz="0" w:space="0" w:color="auto"/>
            <w:left w:val="none" w:sz="0" w:space="0" w:color="auto"/>
            <w:bottom w:val="none" w:sz="0" w:space="0" w:color="auto"/>
            <w:right w:val="none" w:sz="0" w:space="0" w:color="auto"/>
          </w:divBdr>
        </w:div>
        <w:div w:id="279454693">
          <w:marLeft w:val="1440"/>
          <w:marRight w:val="0"/>
          <w:marTop w:val="96"/>
          <w:marBottom w:val="0"/>
          <w:divBdr>
            <w:top w:val="none" w:sz="0" w:space="0" w:color="auto"/>
            <w:left w:val="none" w:sz="0" w:space="0" w:color="auto"/>
            <w:bottom w:val="none" w:sz="0" w:space="0" w:color="auto"/>
            <w:right w:val="none" w:sz="0" w:space="0" w:color="auto"/>
          </w:divBdr>
        </w:div>
        <w:div w:id="354188155">
          <w:marLeft w:val="720"/>
          <w:marRight w:val="0"/>
          <w:marTop w:val="112"/>
          <w:marBottom w:val="0"/>
          <w:divBdr>
            <w:top w:val="none" w:sz="0" w:space="0" w:color="auto"/>
            <w:left w:val="none" w:sz="0" w:space="0" w:color="auto"/>
            <w:bottom w:val="none" w:sz="0" w:space="0" w:color="auto"/>
            <w:right w:val="none" w:sz="0" w:space="0" w:color="auto"/>
          </w:divBdr>
        </w:div>
        <w:div w:id="2024428484">
          <w:marLeft w:val="720"/>
          <w:marRight w:val="0"/>
          <w:marTop w:val="112"/>
          <w:marBottom w:val="0"/>
          <w:divBdr>
            <w:top w:val="none" w:sz="0" w:space="0" w:color="auto"/>
            <w:left w:val="none" w:sz="0" w:space="0" w:color="auto"/>
            <w:bottom w:val="none" w:sz="0" w:space="0" w:color="auto"/>
            <w:right w:val="none" w:sz="0" w:space="0" w:color="auto"/>
          </w:divBdr>
        </w:div>
      </w:divsChild>
    </w:div>
    <w:div w:id="668486910">
      <w:bodyDiv w:val="1"/>
      <w:marLeft w:val="0"/>
      <w:marRight w:val="0"/>
      <w:marTop w:val="0"/>
      <w:marBottom w:val="0"/>
      <w:divBdr>
        <w:top w:val="none" w:sz="0" w:space="0" w:color="auto"/>
        <w:left w:val="none" w:sz="0" w:space="0" w:color="auto"/>
        <w:bottom w:val="none" w:sz="0" w:space="0" w:color="auto"/>
        <w:right w:val="none" w:sz="0" w:space="0" w:color="auto"/>
      </w:divBdr>
      <w:divsChild>
        <w:div w:id="1495536273">
          <w:marLeft w:val="720"/>
          <w:marRight w:val="0"/>
          <w:marTop w:val="112"/>
          <w:marBottom w:val="0"/>
          <w:divBdr>
            <w:top w:val="none" w:sz="0" w:space="0" w:color="auto"/>
            <w:left w:val="none" w:sz="0" w:space="0" w:color="auto"/>
            <w:bottom w:val="none" w:sz="0" w:space="0" w:color="auto"/>
            <w:right w:val="none" w:sz="0" w:space="0" w:color="auto"/>
          </w:divBdr>
        </w:div>
        <w:div w:id="1703701829">
          <w:marLeft w:val="720"/>
          <w:marRight w:val="0"/>
          <w:marTop w:val="112"/>
          <w:marBottom w:val="0"/>
          <w:divBdr>
            <w:top w:val="none" w:sz="0" w:space="0" w:color="auto"/>
            <w:left w:val="none" w:sz="0" w:space="0" w:color="auto"/>
            <w:bottom w:val="none" w:sz="0" w:space="0" w:color="auto"/>
            <w:right w:val="none" w:sz="0" w:space="0" w:color="auto"/>
          </w:divBdr>
        </w:div>
        <w:div w:id="252205026">
          <w:marLeft w:val="720"/>
          <w:marRight w:val="0"/>
          <w:marTop w:val="112"/>
          <w:marBottom w:val="0"/>
          <w:divBdr>
            <w:top w:val="none" w:sz="0" w:space="0" w:color="auto"/>
            <w:left w:val="none" w:sz="0" w:space="0" w:color="auto"/>
            <w:bottom w:val="none" w:sz="0" w:space="0" w:color="auto"/>
            <w:right w:val="none" w:sz="0" w:space="0" w:color="auto"/>
          </w:divBdr>
        </w:div>
        <w:div w:id="1949384858">
          <w:marLeft w:val="720"/>
          <w:marRight w:val="0"/>
          <w:marTop w:val="112"/>
          <w:marBottom w:val="0"/>
          <w:divBdr>
            <w:top w:val="none" w:sz="0" w:space="0" w:color="auto"/>
            <w:left w:val="none" w:sz="0" w:space="0" w:color="auto"/>
            <w:bottom w:val="none" w:sz="0" w:space="0" w:color="auto"/>
            <w:right w:val="none" w:sz="0" w:space="0" w:color="auto"/>
          </w:divBdr>
        </w:div>
        <w:div w:id="841167640">
          <w:marLeft w:val="720"/>
          <w:marRight w:val="0"/>
          <w:marTop w:val="112"/>
          <w:marBottom w:val="0"/>
          <w:divBdr>
            <w:top w:val="none" w:sz="0" w:space="0" w:color="auto"/>
            <w:left w:val="none" w:sz="0" w:space="0" w:color="auto"/>
            <w:bottom w:val="none" w:sz="0" w:space="0" w:color="auto"/>
            <w:right w:val="none" w:sz="0" w:space="0" w:color="auto"/>
          </w:divBdr>
        </w:div>
      </w:divsChild>
    </w:div>
    <w:div w:id="676007976">
      <w:bodyDiv w:val="1"/>
      <w:marLeft w:val="0"/>
      <w:marRight w:val="0"/>
      <w:marTop w:val="0"/>
      <w:marBottom w:val="0"/>
      <w:divBdr>
        <w:top w:val="none" w:sz="0" w:space="0" w:color="auto"/>
        <w:left w:val="none" w:sz="0" w:space="0" w:color="auto"/>
        <w:bottom w:val="none" w:sz="0" w:space="0" w:color="auto"/>
        <w:right w:val="none" w:sz="0" w:space="0" w:color="auto"/>
      </w:divBdr>
      <w:divsChild>
        <w:div w:id="904485653">
          <w:marLeft w:val="720"/>
          <w:marRight w:val="0"/>
          <w:marTop w:val="112"/>
          <w:marBottom w:val="0"/>
          <w:divBdr>
            <w:top w:val="none" w:sz="0" w:space="0" w:color="auto"/>
            <w:left w:val="none" w:sz="0" w:space="0" w:color="auto"/>
            <w:bottom w:val="none" w:sz="0" w:space="0" w:color="auto"/>
            <w:right w:val="none" w:sz="0" w:space="0" w:color="auto"/>
          </w:divBdr>
        </w:div>
        <w:div w:id="903562462">
          <w:marLeft w:val="1440"/>
          <w:marRight w:val="0"/>
          <w:marTop w:val="96"/>
          <w:marBottom w:val="0"/>
          <w:divBdr>
            <w:top w:val="none" w:sz="0" w:space="0" w:color="auto"/>
            <w:left w:val="none" w:sz="0" w:space="0" w:color="auto"/>
            <w:bottom w:val="none" w:sz="0" w:space="0" w:color="auto"/>
            <w:right w:val="none" w:sz="0" w:space="0" w:color="auto"/>
          </w:divBdr>
        </w:div>
        <w:div w:id="1434594893">
          <w:marLeft w:val="1440"/>
          <w:marRight w:val="0"/>
          <w:marTop w:val="96"/>
          <w:marBottom w:val="0"/>
          <w:divBdr>
            <w:top w:val="none" w:sz="0" w:space="0" w:color="auto"/>
            <w:left w:val="none" w:sz="0" w:space="0" w:color="auto"/>
            <w:bottom w:val="none" w:sz="0" w:space="0" w:color="auto"/>
            <w:right w:val="none" w:sz="0" w:space="0" w:color="auto"/>
          </w:divBdr>
        </w:div>
        <w:div w:id="608664905">
          <w:marLeft w:val="1440"/>
          <w:marRight w:val="0"/>
          <w:marTop w:val="96"/>
          <w:marBottom w:val="0"/>
          <w:divBdr>
            <w:top w:val="none" w:sz="0" w:space="0" w:color="auto"/>
            <w:left w:val="none" w:sz="0" w:space="0" w:color="auto"/>
            <w:bottom w:val="none" w:sz="0" w:space="0" w:color="auto"/>
            <w:right w:val="none" w:sz="0" w:space="0" w:color="auto"/>
          </w:divBdr>
        </w:div>
        <w:div w:id="671641060">
          <w:marLeft w:val="1440"/>
          <w:marRight w:val="0"/>
          <w:marTop w:val="96"/>
          <w:marBottom w:val="0"/>
          <w:divBdr>
            <w:top w:val="none" w:sz="0" w:space="0" w:color="auto"/>
            <w:left w:val="none" w:sz="0" w:space="0" w:color="auto"/>
            <w:bottom w:val="none" w:sz="0" w:space="0" w:color="auto"/>
            <w:right w:val="none" w:sz="0" w:space="0" w:color="auto"/>
          </w:divBdr>
        </w:div>
        <w:div w:id="1963925078">
          <w:marLeft w:val="1440"/>
          <w:marRight w:val="0"/>
          <w:marTop w:val="96"/>
          <w:marBottom w:val="0"/>
          <w:divBdr>
            <w:top w:val="none" w:sz="0" w:space="0" w:color="auto"/>
            <w:left w:val="none" w:sz="0" w:space="0" w:color="auto"/>
            <w:bottom w:val="none" w:sz="0" w:space="0" w:color="auto"/>
            <w:right w:val="none" w:sz="0" w:space="0" w:color="auto"/>
          </w:divBdr>
        </w:div>
        <w:div w:id="921259119">
          <w:marLeft w:val="1440"/>
          <w:marRight w:val="0"/>
          <w:marTop w:val="96"/>
          <w:marBottom w:val="0"/>
          <w:divBdr>
            <w:top w:val="none" w:sz="0" w:space="0" w:color="auto"/>
            <w:left w:val="none" w:sz="0" w:space="0" w:color="auto"/>
            <w:bottom w:val="none" w:sz="0" w:space="0" w:color="auto"/>
            <w:right w:val="none" w:sz="0" w:space="0" w:color="auto"/>
          </w:divBdr>
        </w:div>
        <w:div w:id="1057783794">
          <w:marLeft w:val="1440"/>
          <w:marRight w:val="0"/>
          <w:marTop w:val="96"/>
          <w:marBottom w:val="0"/>
          <w:divBdr>
            <w:top w:val="none" w:sz="0" w:space="0" w:color="auto"/>
            <w:left w:val="none" w:sz="0" w:space="0" w:color="auto"/>
            <w:bottom w:val="none" w:sz="0" w:space="0" w:color="auto"/>
            <w:right w:val="none" w:sz="0" w:space="0" w:color="auto"/>
          </w:divBdr>
        </w:div>
      </w:divsChild>
    </w:div>
    <w:div w:id="730006733">
      <w:bodyDiv w:val="1"/>
      <w:marLeft w:val="0"/>
      <w:marRight w:val="0"/>
      <w:marTop w:val="0"/>
      <w:marBottom w:val="0"/>
      <w:divBdr>
        <w:top w:val="none" w:sz="0" w:space="0" w:color="auto"/>
        <w:left w:val="none" w:sz="0" w:space="0" w:color="auto"/>
        <w:bottom w:val="none" w:sz="0" w:space="0" w:color="auto"/>
        <w:right w:val="none" w:sz="0" w:space="0" w:color="auto"/>
      </w:divBdr>
      <w:divsChild>
        <w:div w:id="1998025142">
          <w:marLeft w:val="720"/>
          <w:marRight w:val="0"/>
          <w:marTop w:val="112"/>
          <w:marBottom w:val="0"/>
          <w:divBdr>
            <w:top w:val="none" w:sz="0" w:space="0" w:color="auto"/>
            <w:left w:val="none" w:sz="0" w:space="0" w:color="auto"/>
            <w:bottom w:val="none" w:sz="0" w:space="0" w:color="auto"/>
            <w:right w:val="none" w:sz="0" w:space="0" w:color="auto"/>
          </w:divBdr>
        </w:div>
        <w:div w:id="529299335">
          <w:marLeft w:val="720"/>
          <w:marRight w:val="0"/>
          <w:marTop w:val="112"/>
          <w:marBottom w:val="0"/>
          <w:divBdr>
            <w:top w:val="none" w:sz="0" w:space="0" w:color="auto"/>
            <w:left w:val="none" w:sz="0" w:space="0" w:color="auto"/>
            <w:bottom w:val="none" w:sz="0" w:space="0" w:color="auto"/>
            <w:right w:val="none" w:sz="0" w:space="0" w:color="auto"/>
          </w:divBdr>
        </w:div>
      </w:divsChild>
    </w:div>
    <w:div w:id="832600430">
      <w:bodyDiv w:val="1"/>
      <w:marLeft w:val="0"/>
      <w:marRight w:val="0"/>
      <w:marTop w:val="0"/>
      <w:marBottom w:val="0"/>
      <w:divBdr>
        <w:top w:val="none" w:sz="0" w:space="0" w:color="auto"/>
        <w:left w:val="none" w:sz="0" w:space="0" w:color="auto"/>
        <w:bottom w:val="none" w:sz="0" w:space="0" w:color="auto"/>
        <w:right w:val="none" w:sz="0" w:space="0" w:color="auto"/>
      </w:divBdr>
    </w:div>
    <w:div w:id="970869293">
      <w:bodyDiv w:val="1"/>
      <w:marLeft w:val="0"/>
      <w:marRight w:val="0"/>
      <w:marTop w:val="0"/>
      <w:marBottom w:val="0"/>
      <w:divBdr>
        <w:top w:val="none" w:sz="0" w:space="0" w:color="auto"/>
        <w:left w:val="none" w:sz="0" w:space="0" w:color="auto"/>
        <w:bottom w:val="none" w:sz="0" w:space="0" w:color="auto"/>
        <w:right w:val="none" w:sz="0" w:space="0" w:color="auto"/>
      </w:divBdr>
      <w:divsChild>
        <w:div w:id="1109621499">
          <w:marLeft w:val="720"/>
          <w:marRight w:val="0"/>
          <w:marTop w:val="112"/>
          <w:marBottom w:val="0"/>
          <w:divBdr>
            <w:top w:val="none" w:sz="0" w:space="0" w:color="auto"/>
            <w:left w:val="none" w:sz="0" w:space="0" w:color="auto"/>
            <w:bottom w:val="none" w:sz="0" w:space="0" w:color="auto"/>
            <w:right w:val="none" w:sz="0" w:space="0" w:color="auto"/>
          </w:divBdr>
        </w:div>
        <w:div w:id="654721100">
          <w:marLeft w:val="720"/>
          <w:marRight w:val="0"/>
          <w:marTop w:val="112"/>
          <w:marBottom w:val="0"/>
          <w:divBdr>
            <w:top w:val="none" w:sz="0" w:space="0" w:color="auto"/>
            <w:left w:val="none" w:sz="0" w:space="0" w:color="auto"/>
            <w:bottom w:val="none" w:sz="0" w:space="0" w:color="auto"/>
            <w:right w:val="none" w:sz="0" w:space="0" w:color="auto"/>
          </w:divBdr>
        </w:div>
        <w:div w:id="800877373">
          <w:marLeft w:val="720"/>
          <w:marRight w:val="0"/>
          <w:marTop w:val="112"/>
          <w:marBottom w:val="0"/>
          <w:divBdr>
            <w:top w:val="none" w:sz="0" w:space="0" w:color="auto"/>
            <w:left w:val="none" w:sz="0" w:space="0" w:color="auto"/>
            <w:bottom w:val="none" w:sz="0" w:space="0" w:color="auto"/>
            <w:right w:val="none" w:sz="0" w:space="0" w:color="auto"/>
          </w:divBdr>
        </w:div>
        <w:div w:id="1998608028">
          <w:marLeft w:val="720"/>
          <w:marRight w:val="0"/>
          <w:marTop w:val="112"/>
          <w:marBottom w:val="0"/>
          <w:divBdr>
            <w:top w:val="none" w:sz="0" w:space="0" w:color="auto"/>
            <w:left w:val="none" w:sz="0" w:space="0" w:color="auto"/>
            <w:bottom w:val="none" w:sz="0" w:space="0" w:color="auto"/>
            <w:right w:val="none" w:sz="0" w:space="0" w:color="auto"/>
          </w:divBdr>
        </w:div>
      </w:divsChild>
    </w:div>
    <w:div w:id="1286350928">
      <w:bodyDiv w:val="1"/>
      <w:marLeft w:val="0"/>
      <w:marRight w:val="0"/>
      <w:marTop w:val="0"/>
      <w:marBottom w:val="0"/>
      <w:divBdr>
        <w:top w:val="none" w:sz="0" w:space="0" w:color="auto"/>
        <w:left w:val="none" w:sz="0" w:space="0" w:color="auto"/>
        <w:bottom w:val="none" w:sz="0" w:space="0" w:color="auto"/>
        <w:right w:val="none" w:sz="0" w:space="0" w:color="auto"/>
      </w:divBdr>
      <w:divsChild>
        <w:div w:id="1488280435">
          <w:marLeft w:val="720"/>
          <w:marRight w:val="0"/>
          <w:marTop w:val="112"/>
          <w:marBottom w:val="0"/>
          <w:divBdr>
            <w:top w:val="none" w:sz="0" w:space="0" w:color="auto"/>
            <w:left w:val="none" w:sz="0" w:space="0" w:color="auto"/>
            <w:bottom w:val="none" w:sz="0" w:space="0" w:color="auto"/>
            <w:right w:val="none" w:sz="0" w:space="0" w:color="auto"/>
          </w:divBdr>
        </w:div>
        <w:div w:id="2048288112">
          <w:marLeft w:val="720"/>
          <w:marRight w:val="0"/>
          <w:marTop w:val="112"/>
          <w:marBottom w:val="0"/>
          <w:divBdr>
            <w:top w:val="none" w:sz="0" w:space="0" w:color="auto"/>
            <w:left w:val="none" w:sz="0" w:space="0" w:color="auto"/>
            <w:bottom w:val="none" w:sz="0" w:space="0" w:color="auto"/>
            <w:right w:val="none" w:sz="0" w:space="0" w:color="auto"/>
          </w:divBdr>
        </w:div>
        <w:div w:id="130483919">
          <w:marLeft w:val="720"/>
          <w:marRight w:val="0"/>
          <w:marTop w:val="112"/>
          <w:marBottom w:val="0"/>
          <w:divBdr>
            <w:top w:val="none" w:sz="0" w:space="0" w:color="auto"/>
            <w:left w:val="none" w:sz="0" w:space="0" w:color="auto"/>
            <w:bottom w:val="none" w:sz="0" w:space="0" w:color="auto"/>
            <w:right w:val="none" w:sz="0" w:space="0" w:color="auto"/>
          </w:divBdr>
        </w:div>
        <w:div w:id="563832258">
          <w:marLeft w:val="720"/>
          <w:marRight w:val="0"/>
          <w:marTop w:val="112"/>
          <w:marBottom w:val="0"/>
          <w:divBdr>
            <w:top w:val="none" w:sz="0" w:space="0" w:color="auto"/>
            <w:left w:val="none" w:sz="0" w:space="0" w:color="auto"/>
            <w:bottom w:val="none" w:sz="0" w:space="0" w:color="auto"/>
            <w:right w:val="none" w:sz="0" w:space="0" w:color="auto"/>
          </w:divBdr>
        </w:div>
        <w:div w:id="2098288535">
          <w:marLeft w:val="720"/>
          <w:marRight w:val="0"/>
          <w:marTop w:val="112"/>
          <w:marBottom w:val="0"/>
          <w:divBdr>
            <w:top w:val="none" w:sz="0" w:space="0" w:color="auto"/>
            <w:left w:val="none" w:sz="0" w:space="0" w:color="auto"/>
            <w:bottom w:val="none" w:sz="0" w:space="0" w:color="auto"/>
            <w:right w:val="none" w:sz="0" w:space="0" w:color="auto"/>
          </w:divBdr>
        </w:div>
      </w:divsChild>
    </w:div>
    <w:div w:id="1374110189">
      <w:bodyDiv w:val="1"/>
      <w:marLeft w:val="0"/>
      <w:marRight w:val="0"/>
      <w:marTop w:val="0"/>
      <w:marBottom w:val="0"/>
      <w:divBdr>
        <w:top w:val="none" w:sz="0" w:space="0" w:color="auto"/>
        <w:left w:val="none" w:sz="0" w:space="0" w:color="auto"/>
        <w:bottom w:val="none" w:sz="0" w:space="0" w:color="auto"/>
        <w:right w:val="none" w:sz="0" w:space="0" w:color="auto"/>
      </w:divBdr>
      <w:divsChild>
        <w:div w:id="1283880928">
          <w:marLeft w:val="720"/>
          <w:marRight w:val="0"/>
          <w:marTop w:val="112"/>
          <w:marBottom w:val="0"/>
          <w:divBdr>
            <w:top w:val="none" w:sz="0" w:space="0" w:color="auto"/>
            <w:left w:val="none" w:sz="0" w:space="0" w:color="auto"/>
            <w:bottom w:val="none" w:sz="0" w:space="0" w:color="auto"/>
            <w:right w:val="none" w:sz="0" w:space="0" w:color="auto"/>
          </w:divBdr>
        </w:div>
        <w:div w:id="1924803620">
          <w:marLeft w:val="720"/>
          <w:marRight w:val="0"/>
          <w:marTop w:val="112"/>
          <w:marBottom w:val="0"/>
          <w:divBdr>
            <w:top w:val="none" w:sz="0" w:space="0" w:color="auto"/>
            <w:left w:val="none" w:sz="0" w:space="0" w:color="auto"/>
            <w:bottom w:val="none" w:sz="0" w:space="0" w:color="auto"/>
            <w:right w:val="none" w:sz="0" w:space="0" w:color="auto"/>
          </w:divBdr>
        </w:div>
        <w:div w:id="31268342">
          <w:marLeft w:val="720"/>
          <w:marRight w:val="0"/>
          <w:marTop w:val="112"/>
          <w:marBottom w:val="0"/>
          <w:divBdr>
            <w:top w:val="none" w:sz="0" w:space="0" w:color="auto"/>
            <w:left w:val="none" w:sz="0" w:space="0" w:color="auto"/>
            <w:bottom w:val="none" w:sz="0" w:space="0" w:color="auto"/>
            <w:right w:val="none" w:sz="0" w:space="0" w:color="auto"/>
          </w:divBdr>
        </w:div>
        <w:div w:id="495537219">
          <w:marLeft w:val="720"/>
          <w:marRight w:val="0"/>
          <w:marTop w:val="112"/>
          <w:marBottom w:val="0"/>
          <w:divBdr>
            <w:top w:val="none" w:sz="0" w:space="0" w:color="auto"/>
            <w:left w:val="none" w:sz="0" w:space="0" w:color="auto"/>
            <w:bottom w:val="none" w:sz="0" w:space="0" w:color="auto"/>
            <w:right w:val="none" w:sz="0" w:space="0" w:color="auto"/>
          </w:divBdr>
        </w:div>
      </w:divsChild>
    </w:div>
    <w:div w:id="1511798456">
      <w:bodyDiv w:val="1"/>
      <w:marLeft w:val="0"/>
      <w:marRight w:val="0"/>
      <w:marTop w:val="0"/>
      <w:marBottom w:val="0"/>
      <w:divBdr>
        <w:top w:val="none" w:sz="0" w:space="0" w:color="auto"/>
        <w:left w:val="none" w:sz="0" w:space="0" w:color="auto"/>
        <w:bottom w:val="none" w:sz="0" w:space="0" w:color="auto"/>
        <w:right w:val="none" w:sz="0" w:space="0" w:color="auto"/>
      </w:divBdr>
      <w:divsChild>
        <w:div w:id="706684425">
          <w:marLeft w:val="720"/>
          <w:marRight w:val="0"/>
          <w:marTop w:val="112"/>
          <w:marBottom w:val="0"/>
          <w:divBdr>
            <w:top w:val="none" w:sz="0" w:space="0" w:color="auto"/>
            <w:left w:val="none" w:sz="0" w:space="0" w:color="auto"/>
            <w:bottom w:val="none" w:sz="0" w:space="0" w:color="auto"/>
            <w:right w:val="none" w:sz="0" w:space="0" w:color="auto"/>
          </w:divBdr>
        </w:div>
        <w:div w:id="1135489600">
          <w:marLeft w:val="720"/>
          <w:marRight w:val="0"/>
          <w:marTop w:val="112"/>
          <w:marBottom w:val="0"/>
          <w:divBdr>
            <w:top w:val="none" w:sz="0" w:space="0" w:color="auto"/>
            <w:left w:val="none" w:sz="0" w:space="0" w:color="auto"/>
            <w:bottom w:val="none" w:sz="0" w:space="0" w:color="auto"/>
            <w:right w:val="none" w:sz="0" w:space="0" w:color="auto"/>
          </w:divBdr>
        </w:div>
        <w:div w:id="280578340">
          <w:marLeft w:val="720"/>
          <w:marRight w:val="0"/>
          <w:marTop w:val="112"/>
          <w:marBottom w:val="0"/>
          <w:divBdr>
            <w:top w:val="none" w:sz="0" w:space="0" w:color="auto"/>
            <w:left w:val="none" w:sz="0" w:space="0" w:color="auto"/>
            <w:bottom w:val="none" w:sz="0" w:space="0" w:color="auto"/>
            <w:right w:val="none" w:sz="0" w:space="0" w:color="auto"/>
          </w:divBdr>
        </w:div>
        <w:div w:id="1733039696">
          <w:marLeft w:val="720"/>
          <w:marRight w:val="0"/>
          <w:marTop w:val="112"/>
          <w:marBottom w:val="0"/>
          <w:divBdr>
            <w:top w:val="none" w:sz="0" w:space="0" w:color="auto"/>
            <w:left w:val="none" w:sz="0" w:space="0" w:color="auto"/>
            <w:bottom w:val="none" w:sz="0" w:space="0" w:color="auto"/>
            <w:right w:val="none" w:sz="0" w:space="0" w:color="auto"/>
          </w:divBdr>
        </w:div>
        <w:div w:id="62920495">
          <w:marLeft w:val="720"/>
          <w:marRight w:val="0"/>
          <w:marTop w:val="112"/>
          <w:marBottom w:val="0"/>
          <w:divBdr>
            <w:top w:val="none" w:sz="0" w:space="0" w:color="auto"/>
            <w:left w:val="none" w:sz="0" w:space="0" w:color="auto"/>
            <w:bottom w:val="none" w:sz="0" w:space="0" w:color="auto"/>
            <w:right w:val="none" w:sz="0" w:space="0" w:color="auto"/>
          </w:divBdr>
        </w:div>
        <w:div w:id="1032069508">
          <w:marLeft w:val="720"/>
          <w:marRight w:val="0"/>
          <w:marTop w:val="112"/>
          <w:marBottom w:val="0"/>
          <w:divBdr>
            <w:top w:val="none" w:sz="0" w:space="0" w:color="auto"/>
            <w:left w:val="none" w:sz="0" w:space="0" w:color="auto"/>
            <w:bottom w:val="none" w:sz="0" w:space="0" w:color="auto"/>
            <w:right w:val="none" w:sz="0" w:space="0" w:color="auto"/>
          </w:divBdr>
        </w:div>
      </w:divsChild>
    </w:div>
    <w:div w:id="1609198281">
      <w:bodyDiv w:val="1"/>
      <w:marLeft w:val="0"/>
      <w:marRight w:val="0"/>
      <w:marTop w:val="0"/>
      <w:marBottom w:val="0"/>
      <w:divBdr>
        <w:top w:val="none" w:sz="0" w:space="0" w:color="auto"/>
        <w:left w:val="none" w:sz="0" w:space="0" w:color="auto"/>
        <w:bottom w:val="none" w:sz="0" w:space="0" w:color="auto"/>
        <w:right w:val="none" w:sz="0" w:space="0" w:color="auto"/>
      </w:divBdr>
      <w:divsChild>
        <w:div w:id="706563515">
          <w:marLeft w:val="720"/>
          <w:marRight w:val="0"/>
          <w:marTop w:val="112"/>
          <w:marBottom w:val="0"/>
          <w:divBdr>
            <w:top w:val="none" w:sz="0" w:space="0" w:color="auto"/>
            <w:left w:val="none" w:sz="0" w:space="0" w:color="auto"/>
            <w:bottom w:val="none" w:sz="0" w:space="0" w:color="auto"/>
            <w:right w:val="none" w:sz="0" w:space="0" w:color="auto"/>
          </w:divBdr>
        </w:div>
        <w:div w:id="1693918944">
          <w:marLeft w:val="720"/>
          <w:marRight w:val="0"/>
          <w:marTop w:val="112"/>
          <w:marBottom w:val="0"/>
          <w:divBdr>
            <w:top w:val="none" w:sz="0" w:space="0" w:color="auto"/>
            <w:left w:val="none" w:sz="0" w:space="0" w:color="auto"/>
            <w:bottom w:val="none" w:sz="0" w:space="0" w:color="auto"/>
            <w:right w:val="none" w:sz="0" w:space="0" w:color="auto"/>
          </w:divBdr>
        </w:div>
      </w:divsChild>
    </w:div>
    <w:div w:id="1679572846">
      <w:bodyDiv w:val="1"/>
      <w:marLeft w:val="0"/>
      <w:marRight w:val="0"/>
      <w:marTop w:val="0"/>
      <w:marBottom w:val="0"/>
      <w:divBdr>
        <w:top w:val="none" w:sz="0" w:space="0" w:color="auto"/>
        <w:left w:val="none" w:sz="0" w:space="0" w:color="auto"/>
        <w:bottom w:val="none" w:sz="0" w:space="0" w:color="auto"/>
        <w:right w:val="none" w:sz="0" w:space="0" w:color="auto"/>
      </w:divBdr>
      <w:divsChild>
        <w:div w:id="569654209">
          <w:marLeft w:val="720"/>
          <w:marRight w:val="0"/>
          <w:marTop w:val="112"/>
          <w:marBottom w:val="0"/>
          <w:divBdr>
            <w:top w:val="none" w:sz="0" w:space="0" w:color="auto"/>
            <w:left w:val="none" w:sz="0" w:space="0" w:color="auto"/>
            <w:bottom w:val="none" w:sz="0" w:space="0" w:color="auto"/>
            <w:right w:val="none" w:sz="0" w:space="0" w:color="auto"/>
          </w:divBdr>
        </w:div>
        <w:div w:id="1671828805">
          <w:marLeft w:val="720"/>
          <w:marRight w:val="0"/>
          <w:marTop w:val="112"/>
          <w:marBottom w:val="0"/>
          <w:divBdr>
            <w:top w:val="none" w:sz="0" w:space="0" w:color="auto"/>
            <w:left w:val="none" w:sz="0" w:space="0" w:color="auto"/>
            <w:bottom w:val="none" w:sz="0" w:space="0" w:color="auto"/>
            <w:right w:val="none" w:sz="0" w:space="0" w:color="auto"/>
          </w:divBdr>
        </w:div>
        <w:div w:id="1005665092">
          <w:marLeft w:val="720"/>
          <w:marRight w:val="0"/>
          <w:marTop w:val="112"/>
          <w:marBottom w:val="0"/>
          <w:divBdr>
            <w:top w:val="none" w:sz="0" w:space="0" w:color="auto"/>
            <w:left w:val="none" w:sz="0" w:space="0" w:color="auto"/>
            <w:bottom w:val="none" w:sz="0" w:space="0" w:color="auto"/>
            <w:right w:val="none" w:sz="0" w:space="0" w:color="auto"/>
          </w:divBdr>
        </w:div>
        <w:div w:id="1550992131">
          <w:marLeft w:val="720"/>
          <w:marRight w:val="0"/>
          <w:marTop w:val="112"/>
          <w:marBottom w:val="0"/>
          <w:divBdr>
            <w:top w:val="none" w:sz="0" w:space="0" w:color="auto"/>
            <w:left w:val="none" w:sz="0" w:space="0" w:color="auto"/>
            <w:bottom w:val="none" w:sz="0" w:space="0" w:color="auto"/>
            <w:right w:val="none" w:sz="0" w:space="0" w:color="auto"/>
          </w:divBdr>
        </w:div>
      </w:divsChild>
    </w:div>
    <w:div w:id="1857839804">
      <w:bodyDiv w:val="1"/>
      <w:marLeft w:val="0"/>
      <w:marRight w:val="0"/>
      <w:marTop w:val="0"/>
      <w:marBottom w:val="0"/>
      <w:divBdr>
        <w:top w:val="none" w:sz="0" w:space="0" w:color="auto"/>
        <w:left w:val="none" w:sz="0" w:space="0" w:color="auto"/>
        <w:bottom w:val="none" w:sz="0" w:space="0" w:color="auto"/>
        <w:right w:val="none" w:sz="0" w:space="0" w:color="auto"/>
      </w:divBdr>
      <w:divsChild>
        <w:div w:id="154763219">
          <w:marLeft w:val="720"/>
          <w:marRight w:val="0"/>
          <w:marTop w:val="112"/>
          <w:marBottom w:val="0"/>
          <w:divBdr>
            <w:top w:val="none" w:sz="0" w:space="0" w:color="auto"/>
            <w:left w:val="none" w:sz="0" w:space="0" w:color="auto"/>
            <w:bottom w:val="none" w:sz="0" w:space="0" w:color="auto"/>
            <w:right w:val="none" w:sz="0" w:space="0" w:color="auto"/>
          </w:divBdr>
        </w:div>
        <w:div w:id="1720780331">
          <w:marLeft w:val="720"/>
          <w:marRight w:val="0"/>
          <w:marTop w:val="112"/>
          <w:marBottom w:val="0"/>
          <w:divBdr>
            <w:top w:val="none" w:sz="0" w:space="0" w:color="auto"/>
            <w:left w:val="none" w:sz="0" w:space="0" w:color="auto"/>
            <w:bottom w:val="none" w:sz="0" w:space="0" w:color="auto"/>
            <w:right w:val="none" w:sz="0" w:space="0" w:color="auto"/>
          </w:divBdr>
        </w:div>
        <w:div w:id="1623070468">
          <w:marLeft w:val="720"/>
          <w:marRight w:val="0"/>
          <w:marTop w:val="112"/>
          <w:marBottom w:val="0"/>
          <w:divBdr>
            <w:top w:val="none" w:sz="0" w:space="0" w:color="auto"/>
            <w:left w:val="none" w:sz="0" w:space="0" w:color="auto"/>
            <w:bottom w:val="none" w:sz="0" w:space="0" w:color="auto"/>
            <w:right w:val="none" w:sz="0" w:space="0" w:color="auto"/>
          </w:divBdr>
        </w:div>
        <w:div w:id="1634216474">
          <w:marLeft w:val="720"/>
          <w:marRight w:val="0"/>
          <w:marTop w:val="112"/>
          <w:marBottom w:val="0"/>
          <w:divBdr>
            <w:top w:val="none" w:sz="0" w:space="0" w:color="auto"/>
            <w:left w:val="none" w:sz="0" w:space="0" w:color="auto"/>
            <w:bottom w:val="none" w:sz="0" w:space="0" w:color="auto"/>
            <w:right w:val="none" w:sz="0" w:space="0" w:color="auto"/>
          </w:divBdr>
        </w:div>
        <w:div w:id="1351107598">
          <w:marLeft w:val="720"/>
          <w:marRight w:val="0"/>
          <w:marTop w:val="112"/>
          <w:marBottom w:val="0"/>
          <w:divBdr>
            <w:top w:val="none" w:sz="0" w:space="0" w:color="auto"/>
            <w:left w:val="none" w:sz="0" w:space="0" w:color="auto"/>
            <w:bottom w:val="none" w:sz="0" w:space="0" w:color="auto"/>
            <w:right w:val="none" w:sz="0" w:space="0" w:color="auto"/>
          </w:divBdr>
        </w:div>
      </w:divsChild>
    </w:div>
    <w:div w:id="1938252181">
      <w:bodyDiv w:val="1"/>
      <w:marLeft w:val="0"/>
      <w:marRight w:val="0"/>
      <w:marTop w:val="0"/>
      <w:marBottom w:val="0"/>
      <w:divBdr>
        <w:top w:val="none" w:sz="0" w:space="0" w:color="auto"/>
        <w:left w:val="none" w:sz="0" w:space="0" w:color="auto"/>
        <w:bottom w:val="none" w:sz="0" w:space="0" w:color="auto"/>
        <w:right w:val="none" w:sz="0" w:space="0" w:color="auto"/>
      </w:divBdr>
      <w:divsChild>
        <w:div w:id="1498417470">
          <w:marLeft w:val="720"/>
          <w:marRight w:val="0"/>
          <w:marTop w:val="112"/>
          <w:marBottom w:val="0"/>
          <w:divBdr>
            <w:top w:val="none" w:sz="0" w:space="0" w:color="auto"/>
            <w:left w:val="none" w:sz="0" w:space="0" w:color="auto"/>
            <w:bottom w:val="none" w:sz="0" w:space="0" w:color="auto"/>
            <w:right w:val="none" w:sz="0" w:space="0" w:color="auto"/>
          </w:divBdr>
        </w:div>
        <w:div w:id="1382560978">
          <w:marLeft w:val="720"/>
          <w:marRight w:val="0"/>
          <w:marTop w:val="112"/>
          <w:marBottom w:val="0"/>
          <w:divBdr>
            <w:top w:val="none" w:sz="0" w:space="0" w:color="auto"/>
            <w:left w:val="none" w:sz="0" w:space="0" w:color="auto"/>
            <w:bottom w:val="none" w:sz="0" w:space="0" w:color="auto"/>
            <w:right w:val="none" w:sz="0" w:space="0" w:color="auto"/>
          </w:divBdr>
        </w:div>
        <w:div w:id="388725515">
          <w:marLeft w:val="720"/>
          <w:marRight w:val="0"/>
          <w:marTop w:val="112"/>
          <w:marBottom w:val="0"/>
          <w:divBdr>
            <w:top w:val="none" w:sz="0" w:space="0" w:color="auto"/>
            <w:left w:val="none" w:sz="0" w:space="0" w:color="auto"/>
            <w:bottom w:val="none" w:sz="0" w:space="0" w:color="auto"/>
            <w:right w:val="none" w:sz="0" w:space="0" w:color="auto"/>
          </w:divBdr>
        </w:div>
        <w:div w:id="157308994">
          <w:marLeft w:val="720"/>
          <w:marRight w:val="0"/>
          <w:marTop w:val="112"/>
          <w:marBottom w:val="0"/>
          <w:divBdr>
            <w:top w:val="none" w:sz="0" w:space="0" w:color="auto"/>
            <w:left w:val="none" w:sz="0" w:space="0" w:color="auto"/>
            <w:bottom w:val="none" w:sz="0" w:space="0" w:color="auto"/>
            <w:right w:val="none" w:sz="0" w:space="0" w:color="auto"/>
          </w:divBdr>
        </w:div>
        <w:div w:id="581062684">
          <w:marLeft w:val="720"/>
          <w:marRight w:val="0"/>
          <w:marTop w:val="112"/>
          <w:marBottom w:val="0"/>
          <w:divBdr>
            <w:top w:val="none" w:sz="0" w:space="0" w:color="auto"/>
            <w:left w:val="none" w:sz="0" w:space="0" w:color="auto"/>
            <w:bottom w:val="none" w:sz="0" w:space="0" w:color="auto"/>
            <w:right w:val="none" w:sz="0" w:space="0" w:color="auto"/>
          </w:divBdr>
        </w:div>
      </w:divsChild>
    </w:div>
    <w:div w:id="2100908372">
      <w:bodyDiv w:val="1"/>
      <w:marLeft w:val="0"/>
      <w:marRight w:val="0"/>
      <w:marTop w:val="0"/>
      <w:marBottom w:val="0"/>
      <w:divBdr>
        <w:top w:val="none" w:sz="0" w:space="0" w:color="auto"/>
        <w:left w:val="none" w:sz="0" w:space="0" w:color="auto"/>
        <w:bottom w:val="none" w:sz="0" w:space="0" w:color="auto"/>
        <w:right w:val="none" w:sz="0" w:space="0" w:color="auto"/>
      </w:divBdr>
      <w:divsChild>
        <w:div w:id="1643922847">
          <w:marLeft w:val="720"/>
          <w:marRight w:val="0"/>
          <w:marTop w:val="112"/>
          <w:marBottom w:val="0"/>
          <w:divBdr>
            <w:top w:val="none" w:sz="0" w:space="0" w:color="auto"/>
            <w:left w:val="none" w:sz="0" w:space="0" w:color="auto"/>
            <w:bottom w:val="none" w:sz="0" w:space="0" w:color="auto"/>
            <w:right w:val="none" w:sz="0" w:space="0" w:color="auto"/>
          </w:divBdr>
        </w:div>
        <w:div w:id="1740663637">
          <w:marLeft w:val="720"/>
          <w:marRight w:val="0"/>
          <w:marTop w:val="112"/>
          <w:marBottom w:val="0"/>
          <w:divBdr>
            <w:top w:val="none" w:sz="0" w:space="0" w:color="auto"/>
            <w:left w:val="none" w:sz="0" w:space="0" w:color="auto"/>
            <w:bottom w:val="none" w:sz="0" w:space="0" w:color="auto"/>
            <w:right w:val="none" w:sz="0" w:space="0" w:color="auto"/>
          </w:divBdr>
        </w:div>
        <w:div w:id="1293364861">
          <w:marLeft w:val="720"/>
          <w:marRight w:val="0"/>
          <w:marTop w:val="112"/>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4810</Words>
  <Characters>27420</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32166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Heath, Laura (DOE)</dc:creator>
  <cp:lastModifiedBy>Sarah Moore</cp:lastModifiedBy>
  <cp:revision>2</cp:revision>
  <dcterms:created xsi:type="dcterms:W3CDTF">2020-10-20T21:00:00Z</dcterms:created>
  <dcterms:modified xsi:type="dcterms:W3CDTF">2020-10-20T21:00:00Z</dcterms:modified>
</cp:coreProperties>
</file>