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bookmarkStart w:id="0" w:name="_GoBack"/>
      <w:bookmarkEnd w:id="0"/>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DB3A3E">
        <w:rPr>
          <w:rFonts w:ascii="Arial" w:hAnsi="Arial" w:cs="Arial"/>
          <w:b/>
          <w:sz w:val="20"/>
          <w:szCs w:val="20"/>
        </w:rPr>
        <w:t>Child’s Name:</w:t>
      </w:r>
      <w:r w:rsidR="00DB3A3E">
        <w:rPr>
          <w:rFonts w:ascii="Arial" w:hAnsi="Arial" w:cs="Arial"/>
          <w:b/>
          <w:sz w:val="20"/>
          <w:szCs w:val="20"/>
        </w:rPr>
        <w:tab/>
        <w:t>Bill Billings</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DOB:</w:t>
      </w:r>
      <w:r w:rsidRPr="00672E30">
        <w:rPr>
          <w:rFonts w:ascii="Arial" w:hAnsi="Arial" w:cs="Arial"/>
          <w:b/>
          <w:sz w:val="20"/>
          <w:szCs w:val="20"/>
        </w:rPr>
        <w:tab/>
      </w:r>
      <w:r w:rsidR="00DB3A3E">
        <w:rPr>
          <w:rFonts w:ascii="Arial" w:hAnsi="Arial" w:cs="Arial"/>
          <w:b/>
          <w:sz w:val="20"/>
          <w:szCs w:val="20"/>
        </w:rPr>
        <w:t>3/2/2016</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DB3A3E">
        <w:rPr>
          <w:rFonts w:ascii="Arial" w:hAnsi="Arial" w:cs="Arial"/>
          <w:b/>
          <w:sz w:val="20"/>
          <w:szCs w:val="20"/>
        </w:rPr>
        <w:t xml:space="preserve"> Danny, Mom, Occupational Therapist</w:t>
      </w:r>
    </w:p>
    <w:p w:rsidR="008A37F7" w:rsidRPr="00BC02D1" w:rsidRDefault="00BB744A"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rPr>
        <w:t>_</w:t>
      </w:r>
      <w:r w:rsidR="008918B9">
        <w:rPr>
          <w:rFonts w:ascii="Arial" w:hAnsi="Arial" w:cs="Arial"/>
          <w:b/>
          <w:sz w:val="20"/>
          <w:szCs w:val="20"/>
          <w:u w:val="single"/>
        </w:rPr>
        <w:t>O.T</w:t>
      </w:r>
      <w:proofErr w:type="spellEnd"/>
      <w:r w:rsidR="008918B9">
        <w:rPr>
          <w:rFonts w:ascii="Arial" w:hAnsi="Arial" w:cs="Arial"/>
          <w:b/>
          <w:sz w:val="20"/>
          <w:szCs w:val="20"/>
          <w:u w:val="single"/>
        </w:rPr>
        <w:t>.</w:t>
      </w:r>
      <w:r w:rsidR="00393D5D">
        <w:rPr>
          <w:rFonts w:ascii="Arial" w:hAnsi="Arial" w:cs="Arial"/>
          <w:b/>
          <w:sz w:val="20"/>
          <w:szCs w:val="20"/>
        </w:rPr>
        <w:t>__________</w:t>
      </w:r>
      <w:r w:rsidR="00393D5D">
        <w:rPr>
          <w:rFonts w:ascii="Arial" w:hAnsi="Arial" w:cs="Arial"/>
          <w:b/>
          <w:sz w:val="20"/>
          <w:szCs w:val="20"/>
        </w:rPr>
        <w:fldChar w:fldCharType="begin">
          <w:ffData>
            <w:name w:val="Check2"/>
            <w:enabled/>
            <w:calcOnExit w:val="0"/>
            <w:checkBox>
              <w:sizeAuto/>
              <w:default w:val="1"/>
            </w:checkBox>
          </w:ffData>
        </w:fldChar>
      </w:r>
      <w:bookmarkStart w:id="1" w:name="Check2"/>
      <w:r w:rsidR="00393D5D">
        <w:rPr>
          <w:rFonts w:ascii="Arial" w:hAnsi="Arial" w:cs="Arial"/>
          <w:b/>
          <w:sz w:val="20"/>
          <w:szCs w:val="20"/>
        </w:rPr>
        <w:instrText xml:space="preserve"> FORMCHECKBOX </w:instrText>
      </w:r>
      <w:r w:rsidR="002404C7">
        <w:rPr>
          <w:rFonts w:ascii="Arial" w:hAnsi="Arial" w:cs="Arial"/>
          <w:b/>
          <w:sz w:val="20"/>
          <w:szCs w:val="20"/>
        </w:rPr>
      </w:r>
      <w:r w:rsidR="002404C7">
        <w:rPr>
          <w:rFonts w:ascii="Arial" w:hAnsi="Arial" w:cs="Arial"/>
          <w:b/>
          <w:sz w:val="20"/>
          <w:szCs w:val="20"/>
        </w:rPr>
        <w:fldChar w:fldCharType="separate"/>
      </w:r>
      <w:r w:rsidR="00393D5D">
        <w:rPr>
          <w:rFonts w:ascii="Arial" w:hAnsi="Arial" w:cs="Arial"/>
          <w:b/>
          <w:sz w:val="20"/>
          <w:szCs w:val="20"/>
        </w:rPr>
        <w:fldChar w:fldCharType="end"/>
      </w:r>
      <w:bookmarkEnd w:id="1"/>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2" w:name="Check1"/>
      <w:r w:rsidR="008A37F7" w:rsidRPr="00BC02D1">
        <w:rPr>
          <w:rFonts w:ascii="Arial" w:hAnsi="Arial" w:cs="Arial"/>
          <w:b/>
          <w:sz w:val="20"/>
          <w:szCs w:val="20"/>
        </w:rPr>
        <w:instrText xml:space="preserve"> FORMCHECKBOX </w:instrText>
      </w:r>
      <w:r w:rsidR="002404C7">
        <w:rPr>
          <w:rFonts w:ascii="Arial" w:hAnsi="Arial" w:cs="Arial"/>
          <w:b/>
          <w:sz w:val="20"/>
          <w:szCs w:val="20"/>
        </w:rPr>
      </w:r>
      <w:r w:rsidR="002404C7">
        <w:rPr>
          <w:rFonts w:ascii="Arial" w:hAnsi="Arial" w:cs="Arial"/>
          <w:b/>
          <w:sz w:val="20"/>
          <w:szCs w:val="20"/>
        </w:rPr>
        <w:fldChar w:fldCharType="separate"/>
      </w:r>
      <w:r w:rsidR="008A37F7" w:rsidRPr="00BC02D1">
        <w:rPr>
          <w:rFonts w:ascii="Arial" w:hAnsi="Arial" w:cs="Arial"/>
          <w:b/>
          <w:sz w:val="20"/>
          <w:szCs w:val="20"/>
        </w:rPr>
        <w:fldChar w:fldCharType="end"/>
      </w:r>
      <w:bookmarkEnd w:id="2"/>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A51360" w:rsidRPr="005016F5">
        <w:rPr>
          <w:rFonts w:ascii="Arial" w:hAnsi="Arial" w:cs="Arial"/>
          <w:b/>
          <w:sz w:val="20"/>
          <w:szCs w:val="20"/>
          <w:u w:val="single"/>
        </w:rPr>
        <w:t>:</w:t>
      </w:r>
      <w:r w:rsidR="00393D5D">
        <w:rPr>
          <w:rFonts w:ascii="Arial" w:hAnsi="Arial" w:cs="Arial"/>
          <w:b/>
          <w:sz w:val="20"/>
          <w:szCs w:val="20"/>
          <w:u w:val="single"/>
        </w:rPr>
        <w:t xml:space="preserve"> </w:t>
      </w:r>
      <w:r w:rsidR="00DB3A3E">
        <w:rPr>
          <w:rFonts w:ascii="Arial" w:hAnsi="Arial" w:cs="Arial"/>
          <w:b/>
          <w:sz w:val="20"/>
          <w:szCs w:val="20"/>
        </w:rPr>
        <w:t xml:space="preserve">  Bill will eat finger foods taking bites and chewing and drink without spilling during snack time and meal time 3 times a day for one week. </w:t>
      </w:r>
    </w:p>
    <w:p w:rsidR="00A51360" w:rsidRPr="00672E30" w:rsidRDefault="00A51360" w:rsidP="00407662">
      <w:pPr>
        <w:rPr>
          <w:rFonts w:ascii="Arial" w:hAnsi="Arial" w:cs="Arial"/>
          <w:b/>
          <w:sz w:val="20"/>
          <w:szCs w:val="20"/>
        </w:rPr>
      </w:pP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A51360" w:rsidRDefault="00A51360" w:rsidP="00407662">
            <w:pPr>
              <w:rPr>
                <w:rFonts w:ascii="Arial" w:hAnsi="Arial" w:cs="Arial"/>
                <w:b/>
                <w:sz w:val="20"/>
                <w:szCs w:val="20"/>
              </w:rPr>
            </w:pPr>
          </w:p>
          <w:p w:rsidR="00DB3A3E" w:rsidRDefault="00DB3A3E" w:rsidP="00DB3A3E">
            <w:r>
              <w:t xml:space="preserve">Using sippy cup more independently moderate spilling, improved swallowing with hand over hand assistance for pacing and verbal cues to swallow, fed himself puff snacks taking bites chewing. Good chewing noted and not stuffing noted.  Mom will continue hand over hand assistance to pace and verbal cues for swallowing. </w:t>
            </w:r>
          </w:p>
          <w:p w:rsidR="00393D5D" w:rsidRPr="00672E30" w:rsidRDefault="00393D5D" w:rsidP="00407662">
            <w:pPr>
              <w:rPr>
                <w:rFonts w:ascii="Arial" w:hAnsi="Arial" w:cs="Arial"/>
                <w:b/>
                <w:sz w:val="20"/>
                <w:szCs w:val="20"/>
              </w:rPr>
            </w:pPr>
          </w:p>
        </w:tc>
      </w:tr>
    </w:tbl>
    <w:p w:rsidR="00672E30" w:rsidRDefault="00672E30" w:rsidP="00672E30">
      <w:pPr>
        <w:rPr>
          <w:rFonts w:ascii="Arial" w:hAnsi="Arial" w:cs="Arial"/>
          <w:b/>
          <w:sz w:val="20"/>
          <w:szCs w:val="20"/>
        </w:rPr>
      </w:pPr>
    </w:p>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DB3A3E">
        <w:rPr>
          <w:rFonts w:ascii="Arial" w:hAnsi="Arial" w:cs="Arial"/>
          <w:b/>
          <w:sz w:val="20"/>
          <w:szCs w:val="20"/>
        </w:rPr>
        <w:t>Olive Oliver, O.T.</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672E30" w:rsidRPr="00672E30" w:rsidRDefault="00BB744A" w:rsidP="00672E30">
      <w:pPr>
        <w:rPr>
          <w:rFonts w:ascii="Arial" w:hAnsi="Arial" w:cs="Arial"/>
          <w:b/>
          <w:sz w:val="20"/>
          <w:szCs w:val="20"/>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3BB0FDE6" wp14:editId="10093B4C">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393D5D">
        <w:rPr>
          <w:rFonts w:ascii="Arial" w:hAnsi="Arial" w:cs="Arial"/>
          <w:b/>
          <w:sz w:val="20"/>
          <w:szCs w:val="20"/>
        </w:rPr>
        <w:t>7/12/2017 10:00a.m.</w:t>
      </w:r>
    </w:p>
    <w:sectPr w:rsidR="00672E30" w:rsidRPr="00672E30"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4C7" w:rsidRDefault="002404C7" w:rsidP="0003050B">
      <w:pPr>
        <w:spacing w:after="0" w:line="240" w:lineRule="auto"/>
      </w:pPr>
      <w:r>
        <w:separator/>
      </w:r>
    </w:p>
  </w:endnote>
  <w:endnote w:type="continuationSeparator" w:id="0">
    <w:p w:rsidR="002404C7" w:rsidRDefault="002404C7"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4C7" w:rsidRDefault="002404C7" w:rsidP="0003050B">
      <w:pPr>
        <w:spacing w:after="0" w:line="240" w:lineRule="auto"/>
      </w:pPr>
      <w:r>
        <w:separator/>
      </w:r>
    </w:p>
  </w:footnote>
  <w:footnote w:type="continuationSeparator" w:id="0">
    <w:p w:rsidR="002404C7" w:rsidRDefault="002404C7"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050B" w:rsidRDefault="00934352">
    <w:r>
      <w:tab/>
    </w:r>
    <w:r>
      <w:tab/>
    </w:r>
    <w:r>
      <w:tab/>
    </w:r>
    <w:r>
      <w:tab/>
    </w:r>
    <w:r>
      <w:tab/>
    </w:r>
    <w:r>
      <w:tab/>
    </w:r>
    <w:r>
      <w:tab/>
    </w:r>
    <w:r>
      <w:tab/>
    </w:r>
    <w:r>
      <w:tab/>
    </w:r>
    <w:r>
      <w:tab/>
    </w:r>
    <w:r>
      <w:tab/>
    </w:r>
    <w:r>
      <w:tab/>
    </w:r>
    <w:r>
      <w:tab/>
    </w:r>
    <w:r>
      <w:tab/>
      <w:t>1c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133EFB"/>
    <w:rsid w:val="00134E4E"/>
    <w:rsid w:val="001574B9"/>
    <w:rsid w:val="00206139"/>
    <w:rsid w:val="002404C7"/>
    <w:rsid w:val="00242EBF"/>
    <w:rsid w:val="00245AB4"/>
    <w:rsid w:val="00307EFE"/>
    <w:rsid w:val="00393D5D"/>
    <w:rsid w:val="00407662"/>
    <w:rsid w:val="00430FDD"/>
    <w:rsid w:val="005016F5"/>
    <w:rsid w:val="0056738A"/>
    <w:rsid w:val="005E623A"/>
    <w:rsid w:val="00610C02"/>
    <w:rsid w:val="00626C4C"/>
    <w:rsid w:val="00672E30"/>
    <w:rsid w:val="00755F88"/>
    <w:rsid w:val="008918B9"/>
    <w:rsid w:val="008A37F7"/>
    <w:rsid w:val="00934352"/>
    <w:rsid w:val="00936C57"/>
    <w:rsid w:val="00970D8B"/>
    <w:rsid w:val="00A51360"/>
    <w:rsid w:val="00B5698E"/>
    <w:rsid w:val="00BB744A"/>
    <w:rsid w:val="00CA7123"/>
    <w:rsid w:val="00CF1347"/>
    <w:rsid w:val="00DB3A3E"/>
    <w:rsid w:val="00DF7B00"/>
    <w:rsid w:val="00E54AEE"/>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A4C7C-BFF2-43E5-9D0B-B903E467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4</cp:revision>
  <dcterms:created xsi:type="dcterms:W3CDTF">2017-06-30T12:35:00Z</dcterms:created>
  <dcterms:modified xsi:type="dcterms:W3CDTF">2017-10-16T14:33:00Z</dcterms:modified>
</cp:coreProperties>
</file>